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7B" w:rsidRDefault="0079327B" w:rsidP="008E290D">
      <w:pPr>
        <w:jc w:val="both"/>
        <w:rPr>
          <w:rFonts w:ascii="Century Gothic" w:hAnsi="Century Gothic"/>
          <w:lang w:val="es-ES"/>
        </w:rPr>
      </w:pPr>
    </w:p>
    <w:p w:rsidR="003D4AA9" w:rsidRDefault="003D4AA9" w:rsidP="008E290D">
      <w:pPr>
        <w:jc w:val="both"/>
        <w:rPr>
          <w:rFonts w:ascii="Century Gothic" w:hAnsi="Century Gothic"/>
          <w:lang w:val="es-ES"/>
        </w:rPr>
      </w:pPr>
    </w:p>
    <w:tbl>
      <w:tblPr>
        <w:tblW w:w="8846" w:type="dxa"/>
        <w:tblLook w:val="01E0" w:firstRow="1" w:lastRow="1" w:firstColumn="1" w:lastColumn="1" w:noHBand="0" w:noVBand="0"/>
      </w:tblPr>
      <w:tblGrid>
        <w:gridCol w:w="4356"/>
        <w:gridCol w:w="356"/>
        <w:gridCol w:w="4134"/>
      </w:tblGrid>
      <w:tr w:rsidR="00487B9A" w:rsidRPr="00523BA5" w:rsidTr="003D4AA9">
        <w:trPr>
          <w:trHeight w:val="487"/>
        </w:trPr>
        <w:tc>
          <w:tcPr>
            <w:tcW w:w="4356" w:type="dxa"/>
            <w:shd w:val="clear" w:color="auto" w:fill="auto"/>
          </w:tcPr>
          <w:p w:rsidR="00487B9A" w:rsidRPr="00523BA5" w:rsidRDefault="00487B9A" w:rsidP="00863F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23BA5">
              <w:rPr>
                <w:rFonts w:ascii="Century Gothic" w:hAnsi="Century Gothic"/>
                <w:b/>
                <w:sz w:val="20"/>
              </w:rPr>
              <w:t>DEIALDIA:</w:t>
            </w: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ZUMAIAKO UDALEAN </w:t>
            </w:r>
            <w:r w:rsidR="00296A11">
              <w:rPr>
                <w:rFonts w:ascii="Century Gothic" w:hAnsi="Century Gothic"/>
                <w:b/>
                <w:sz w:val="20"/>
              </w:rPr>
              <w:t>GIZARTE LANGILE</w:t>
            </w:r>
            <w:r>
              <w:rPr>
                <w:rFonts w:ascii="Century Gothic" w:hAnsi="Century Gothic"/>
                <w:b/>
                <w:sz w:val="20"/>
              </w:rPr>
              <w:t xml:space="preserve"> BAT ALDI BATERAKO KONTRATATZEKO</w:t>
            </w:r>
            <w:r w:rsidRPr="00523BA5">
              <w:rPr>
                <w:rFonts w:ascii="Century Gothic" w:hAnsi="Century Gothic"/>
                <w:b/>
                <w:sz w:val="20"/>
              </w:rPr>
              <w:t xml:space="preserve"> HAUTAKETA PROZESUA.</w:t>
            </w: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487B9A" w:rsidRPr="003D4AA9" w:rsidRDefault="000166D7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  <w:r w:rsidRPr="0073012B">
              <w:rPr>
                <w:rFonts w:ascii="Century Gothic" w:hAnsi="Century Gothic"/>
                <w:sz w:val="20"/>
              </w:rPr>
              <w:t xml:space="preserve">1/ </w:t>
            </w:r>
            <w:r w:rsidR="00BF5B84" w:rsidRPr="003D4AA9">
              <w:rPr>
                <w:rFonts w:ascii="Century Gothic" w:hAnsi="Century Gothic"/>
                <w:sz w:val="20"/>
                <w:lang w:val="eu-ES"/>
              </w:rPr>
              <w:t>L</w:t>
            </w:r>
            <w:r w:rsidR="0073012B" w:rsidRPr="003D4AA9">
              <w:rPr>
                <w:rFonts w:ascii="Century Gothic" w:hAnsi="Century Gothic"/>
                <w:sz w:val="20"/>
                <w:lang w:val="eu-ES"/>
              </w:rPr>
              <w:t xml:space="preserve">an-eskaintzara Lanbiden apuntatzeko eta Zumaiako Udalean merituei dagozkien egiaztagiriak aurkezteko epea amaiturik, </w:t>
            </w:r>
            <w:r w:rsidRPr="003D4AA9">
              <w:rPr>
                <w:rFonts w:ascii="Century Gothic" w:hAnsi="Century Gothic"/>
                <w:sz w:val="20"/>
                <w:lang w:val="eu-ES"/>
              </w:rPr>
              <w:t xml:space="preserve"> </w:t>
            </w:r>
            <w:r w:rsidR="0073012B" w:rsidRPr="003D4AA9">
              <w:rPr>
                <w:rFonts w:ascii="Century Gothic" w:hAnsi="Century Gothic"/>
                <w:sz w:val="20"/>
                <w:lang w:val="eu-ES"/>
              </w:rPr>
              <w:t>I.</w:t>
            </w:r>
            <w:bookmarkStart w:id="0" w:name="OLE_LINK1"/>
            <w:bookmarkStart w:id="1" w:name="OLE_LINK2"/>
            <w:r w:rsidR="003D4AA9">
              <w:rPr>
                <w:rFonts w:ascii="Century Gothic" w:hAnsi="Century Gothic"/>
                <w:sz w:val="20"/>
                <w:lang w:val="eu-ES"/>
              </w:rPr>
              <w:t xml:space="preserve"> </w:t>
            </w:r>
            <w:r w:rsidR="0073012B" w:rsidRPr="003D4AA9">
              <w:rPr>
                <w:rFonts w:ascii="Century Gothic" w:hAnsi="Century Gothic"/>
                <w:sz w:val="20"/>
                <w:lang w:val="eu-ES"/>
              </w:rPr>
              <w:t xml:space="preserve">Eranskinean, </w:t>
            </w:r>
            <w:r w:rsidR="00487B9A" w:rsidRPr="003D4AA9">
              <w:rPr>
                <w:rFonts w:ascii="Century Gothic" w:hAnsi="Century Gothic"/>
                <w:sz w:val="20"/>
                <w:lang w:val="eu-ES"/>
              </w:rPr>
              <w:t>merit</w:t>
            </w:r>
            <w:r w:rsidR="0073012B" w:rsidRPr="003D4AA9">
              <w:rPr>
                <w:rFonts w:ascii="Century Gothic" w:hAnsi="Century Gothic"/>
                <w:sz w:val="20"/>
                <w:lang w:val="eu-ES"/>
              </w:rPr>
              <w:t>uen behin-behineko puntuazioak</w:t>
            </w:r>
            <w:r w:rsidR="00487B9A" w:rsidRPr="003D4AA9">
              <w:rPr>
                <w:rFonts w:ascii="Century Gothic" w:hAnsi="Century Gothic"/>
                <w:sz w:val="20"/>
                <w:lang w:val="eu-ES"/>
              </w:rPr>
              <w:t xml:space="preserve"> </w:t>
            </w:r>
            <w:bookmarkEnd w:id="0"/>
            <w:bookmarkEnd w:id="1"/>
            <w:r w:rsidR="00487B9A" w:rsidRPr="003D4AA9">
              <w:rPr>
                <w:rFonts w:ascii="Century Gothic" w:hAnsi="Century Gothic"/>
                <w:sz w:val="20"/>
                <w:lang w:val="eu-ES"/>
              </w:rPr>
              <w:t>argitaratzen dira.</w:t>
            </w:r>
          </w:p>
          <w:p w:rsidR="00487B9A" w:rsidRPr="003D4AA9" w:rsidRDefault="00487B9A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487B9A" w:rsidRPr="003D4AA9" w:rsidRDefault="00487B9A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0166D7" w:rsidRPr="003D4AA9" w:rsidRDefault="000166D7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BF5B84" w:rsidRPr="003D4AA9" w:rsidRDefault="00BF5B84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487B9A" w:rsidRPr="00E8472A" w:rsidRDefault="000166D7" w:rsidP="00863FF3">
            <w:pPr>
              <w:jc w:val="both"/>
              <w:rPr>
                <w:rFonts w:ascii="Century Gothic" w:hAnsi="Century Gothic"/>
                <w:b/>
                <w:color w:val="000000"/>
                <w:sz w:val="20"/>
                <w:lang w:val="eu-ES"/>
              </w:rPr>
            </w:pPr>
            <w:r w:rsidRPr="003D4AA9">
              <w:rPr>
                <w:rFonts w:ascii="Century Gothic" w:hAnsi="Century Gothic"/>
                <w:sz w:val="20"/>
                <w:lang w:val="eu-ES"/>
              </w:rPr>
              <w:t xml:space="preserve">2/ </w:t>
            </w:r>
            <w:r w:rsidR="00487B9A" w:rsidRPr="003D4AA9">
              <w:rPr>
                <w:rFonts w:ascii="Century Gothic" w:hAnsi="Century Gothic"/>
                <w:sz w:val="20"/>
                <w:lang w:val="eu-ES"/>
              </w:rPr>
              <w:t>Hala jartzen da guztientzat agerian Zumaiako Udaleko Iragarki Taulan</w:t>
            </w:r>
            <w:r w:rsidR="0073012B" w:rsidRPr="003D4AA9">
              <w:rPr>
                <w:rFonts w:ascii="Century Gothic" w:hAnsi="Century Gothic"/>
                <w:sz w:val="20"/>
                <w:lang w:val="eu-ES"/>
              </w:rPr>
              <w:t xml:space="preserve"> eta </w:t>
            </w:r>
            <w:hyperlink r:id="rId7" w:history="1">
              <w:r w:rsidR="0073012B" w:rsidRPr="003D4AA9">
                <w:rPr>
                  <w:rStyle w:val="Hipervnculo"/>
                  <w:rFonts w:ascii="Century Gothic" w:hAnsi="Century Gothic"/>
                  <w:sz w:val="20"/>
                  <w:lang w:val="eu-ES"/>
                </w:rPr>
                <w:t>www.zumaia.eus</w:t>
              </w:r>
            </w:hyperlink>
            <w:r w:rsidR="0073012B" w:rsidRPr="003D4AA9">
              <w:rPr>
                <w:rFonts w:ascii="Century Gothic" w:hAnsi="Century Gothic"/>
                <w:sz w:val="20"/>
                <w:lang w:val="eu-ES"/>
              </w:rPr>
              <w:t xml:space="preserve"> webgunean</w:t>
            </w:r>
            <w:r w:rsidR="00487B9A" w:rsidRPr="003D4AA9">
              <w:rPr>
                <w:rFonts w:ascii="Century Gothic" w:hAnsi="Century Gothic"/>
                <w:sz w:val="20"/>
                <w:lang w:val="eu-ES"/>
              </w:rPr>
              <w:t xml:space="preserve"> eta ohartarazten da, behin-behineko ebazpen honen aurka</w:t>
            </w:r>
            <w:r w:rsidRPr="003D4AA9">
              <w:rPr>
                <w:rFonts w:ascii="Century Gothic" w:hAnsi="Century Gothic"/>
                <w:sz w:val="20"/>
                <w:lang w:val="eu-ES"/>
              </w:rPr>
              <w:t>,</w:t>
            </w:r>
            <w:r w:rsidR="00487B9A" w:rsidRPr="003D4AA9">
              <w:rPr>
                <w:rFonts w:ascii="Century Gothic" w:hAnsi="Century Gothic"/>
                <w:sz w:val="20"/>
                <w:lang w:val="eu-ES"/>
              </w:rPr>
              <w:t xml:space="preserve"> interesatuek</w:t>
            </w:r>
            <w:r w:rsidRPr="003D4AA9">
              <w:rPr>
                <w:rFonts w:ascii="Century Gothic" w:hAnsi="Century Gothic"/>
                <w:sz w:val="20"/>
                <w:lang w:val="eu-ES"/>
              </w:rPr>
              <w:t>,</w:t>
            </w:r>
            <w:r w:rsidR="00487B9A" w:rsidRPr="003D4AA9">
              <w:rPr>
                <w:rFonts w:ascii="Century Gothic" w:hAnsi="Century Gothic"/>
                <w:sz w:val="20"/>
                <w:lang w:val="eu-ES"/>
              </w:rPr>
              <w:t xml:space="preserve"> Epaimahai Kalifikatzaileari zuzendutako </w:t>
            </w:r>
            <w:r w:rsidR="00487B9A" w:rsidRPr="003D4AA9">
              <w:rPr>
                <w:rFonts w:ascii="Century Gothic" w:hAnsi="Century Gothic"/>
                <w:b/>
                <w:sz w:val="20"/>
                <w:lang w:val="eu-ES"/>
              </w:rPr>
              <w:t>ERREKLAMAZIOA</w:t>
            </w:r>
            <w:r w:rsidR="00487B9A" w:rsidRPr="003D4AA9">
              <w:rPr>
                <w:rFonts w:ascii="Century Gothic" w:hAnsi="Century Gothic"/>
                <w:sz w:val="20"/>
                <w:lang w:val="eu-ES"/>
              </w:rPr>
              <w:t xml:space="preserve"> egin dezaketela, deialdiko oinarrietan ezarritako moduren batean, ebazpena iragarki taulan jarri, web orrian argitaratu eta hurrengo egunetik kontatzen hasita </w:t>
            </w:r>
            <w:r w:rsidR="00E8472A" w:rsidRPr="00E8472A">
              <w:rPr>
                <w:rFonts w:ascii="Century Gothic" w:hAnsi="Century Gothic"/>
                <w:b/>
                <w:sz w:val="20"/>
                <w:lang w:val="eu-ES"/>
              </w:rPr>
              <w:t>otsailaren 1</w:t>
            </w:r>
            <w:r w:rsidR="00921F3B">
              <w:rPr>
                <w:rFonts w:ascii="Century Gothic" w:hAnsi="Century Gothic"/>
                <w:b/>
                <w:sz w:val="20"/>
                <w:lang w:val="eu-ES"/>
              </w:rPr>
              <w:t>2</w:t>
            </w:r>
            <w:r w:rsidR="00487B9A" w:rsidRPr="00E8472A">
              <w:rPr>
                <w:rFonts w:ascii="Century Gothic" w:hAnsi="Century Gothic"/>
                <w:b/>
                <w:color w:val="000000"/>
                <w:sz w:val="20"/>
                <w:lang w:val="eu-ES"/>
              </w:rPr>
              <w:t xml:space="preserve"> arte (hau barne).</w:t>
            </w:r>
          </w:p>
          <w:p w:rsidR="0073012B" w:rsidRPr="003D4AA9" w:rsidRDefault="0073012B" w:rsidP="00863FF3">
            <w:pPr>
              <w:jc w:val="both"/>
              <w:rPr>
                <w:rFonts w:ascii="Century Gothic" w:hAnsi="Century Gothic"/>
                <w:color w:val="000000"/>
                <w:sz w:val="20"/>
                <w:lang w:val="eu-ES"/>
              </w:rPr>
            </w:pPr>
          </w:p>
          <w:p w:rsidR="00487B9A" w:rsidRDefault="00487B9A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D31367" w:rsidRPr="003D4AA9" w:rsidRDefault="00D31367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487B9A" w:rsidRPr="003D4AA9" w:rsidRDefault="00487B9A" w:rsidP="00863F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lang w:val="eu-ES"/>
              </w:rPr>
            </w:pPr>
            <w:r w:rsidRPr="003D4AA9">
              <w:rPr>
                <w:rFonts w:ascii="Century Gothic" w:hAnsi="Century Gothic"/>
                <w:sz w:val="20"/>
                <w:lang w:val="eu-ES"/>
              </w:rPr>
              <w:t xml:space="preserve">     Erreklamaziorik egonez gero, Epaimahaiak hartuko du kasuan kasuko erabakia eta, bestela, ebazpen hau behin betiko bihurtuko da, automatikoki.</w:t>
            </w:r>
          </w:p>
          <w:p w:rsidR="00487B9A" w:rsidRPr="003D4AA9" w:rsidRDefault="00487B9A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487B9A" w:rsidRPr="003D4AA9" w:rsidRDefault="00487B9A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487B9A" w:rsidRPr="003D4AA9" w:rsidRDefault="00296A11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  <w:r>
              <w:rPr>
                <w:rFonts w:ascii="Century Gothic" w:hAnsi="Century Gothic"/>
                <w:sz w:val="20"/>
                <w:lang w:val="eu-ES"/>
              </w:rPr>
              <w:t>3/ Erreklamazio epea amaitu ondoren, eta kasua bada</w:t>
            </w:r>
            <w:r w:rsidR="00921F3B">
              <w:rPr>
                <w:rFonts w:ascii="Century Gothic" w:hAnsi="Century Gothic"/>
                <w:sz w:val="20"/>
                <w:lang w:val="eu-ES"/>
              </w:rPr>
              <w:t>,</w:t>
            </w:r>
            <w:r>
              <w:rPr>
                <w:rFonts w:ascii="Century Gothic" w:hAnsi="Century Gothic"/>
                <w:sz w:val="20"/>
                <w:lang w:val="eu-ES"/>
              </w:rPr>
              <w:t xml:space="preserve"> egon direnei erantzun ondoren, erabakiko da</w:t>
            </w:r>
            <w:r w:rsidR="00144BEF">
              <w:rPr>
                <w:rFonts w:ascii="Century Gothic" w:hAnsi="Century Gothic"/>
                <w:sz w:val="20"/>
                <w:lang w:val="eu-ES"/>
              </w:rPr>
              <w:t>,</w:t>
            </w:r>
            <w:r>
              <w:rPr>
                <w:rFonts w:ascii="Century Gothic" w:hAnsi="Century Gothic"/>
                <w:sz w:val="20"/>
                <w:lang w:val="eu-ES"/>
              </w:rPr>
              <w:t xml:space="preserve"> elkarrizketa egingo zaien hautagai</w:t>
            </w:r>
            <w:r w:rsidR="00144BEF">
              <w:rPr>
                <w:rFonts w:ascii="Century Gothic" w:hAnsi="Century Gothic"/>
                <w:sz w:val="20"/>
                <w:lang w:val="eu-ES"/>
              </w:rPr>
              <w:t>en</w:t>
            </w:r>
            <w:r>
              <w:rPr>
                <w:rFonts w:ascii="Century Gothic" w:hAnsi="Century Gothic"/>
                <w:sz w:val="20"/>
                <w:lang w:val="eu-ES"/>
              </w:rPr>
              <w:t xml:space="preserve"> kopurua.</w:t>
            </w:r>
            <w:r w:rsidR="00144BEF">
              <w:rPr>
                <w:rFonts w:ascii="Century Gothic" w:hAnsi="Century Gothic"/>
                <w:sz w:val="20"/>
                <w:lang w:val="eu-ES"/>
              </w:rPr>
              <w:t xml:space="preserve"> Horri buruz garaiz informatuko da.</w:t>
            </w:r>
          </w:p>
          <w:p w:rsidR="00487B9A" w:rsidRPr="003D4AA9" w:rsidRDefault="00487B9A" w:rsidP="00863FF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</w:tc>
        <w:tc>
          <w:tcPr>
            <w:tcW w:w="356" w:type="dxa"/>
            <w:shd w:val="clear" w:color="auto" w:fill="auto"/>
          </w:tcPr>
          <w:p w:rsidR="00487B9A" w:rsidRPr="003D4AA9" w:rsidRDefault="00487B9A" w:rsidP="00863FF3">
            <w:pPr>
              <w:rPr>
                <w:rFonts w:ascii="Century Gothic" w:hAnsi="Century Gothic"/>
                <w:sz w:val="20"/>
                <w:lang w:val="eu-ES"/>
              </w:rPr>
            </w:pPr>
          </w:p>
        </w:tc>
        <w:tc>
          <w:tcPr>
            <w:tcW w:w="4134" w:type="dxa"/>
            <w:shd w:val="clear" w:color="auto" w:fill="auto"/>
          </w:tcPr>
          <w:p w:rsidR="00487B9A" w:rsidRPr="00523BA5" w:rsidRDefault="00487B9A" w:rsidP="00863F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23BA5">
              <w:rPr>
                <w:rFonts w:ascii="Century Gothic" w:hAnsi="Century Gothic"/>
                <w:b/>
                <w:sz w:val="20"/>
              </w:rPr>
              <w:t>CONVOCATORIA:</w:t>
            </w: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523BA5">
              <w:rPr>
                <w:rFonts w:ascii="Century Gothic" w:hAnsi="Century Gothic"/>
                <w:b/>
                <w:sz w:val="20"/>
              </w:rPr>
              <w:t xml:space="preserve">PROCESO DE SELECCIÓN PARA LA CONTRATACION </w:t>
            </w:r>
            <w:r>
              <w:rPr>
                <w:rFonts w:ascii="Century Gothic" w:hAnsi="Century Gothic"/>
                <w:b/>
                <w:sz w:val="20"/>
              </w:rPr>
              <w:t xml:space="preserve">TEMPORAL </w:t>
            </w:r>
            <w:r w:rsidRPr="00523BA5">
              <w:rPr>
                <w:rFonts w:ascii="Century Gothic" w:hAnsi="Century Gothic"/>
                <w:b/>
                <w:sz w:val="20"/>
              </w:rPr>
              <w:t>DE</w:t>
            </w:r>
            <w:r>
              <w:rPr>
                <w:rFonts w:ascii="Century Gothic" w:hAnsi="Century Gothic"/>
                <w:b/>
                <w:sz w:val="20"/>
              </w:rPr>
              <w:t xml:space="preserve"> UN</w:t>
            </w:r>
            <w:r w:rsidR="001F6227">
              <w:rPr>
                <w:rFonts w:ascii="Century Gothic" w:hAnsi="Century Gothic"/>
                <w:b/>
                <w:sz w:val="20"/>
              </w:rPr>
              <w:t>/A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296A11">
              <w:rPr>
                <w:rFonts w:ascii="Century Gothic" w:hAnsi="Century Gothic"/>
                <w:b/>
                <w:sz w:val="20"/>
              </w:rPr>
              <w:t>TRABAJADOR/A SOCIAL.</w:t>
            </w: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487B9A" w:rsidRPr="00523BA5" w:rsidRDefault="00BF5B84" w:rsidP="00863FF3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1/ Una vez finalizado el plazo de inscripción en Lanbide y de presentación en el Ayuntamiento de Zumaia de los documentos acreditativos de los méritos, s</w:t>
            </w:r>
            <w:r w:rsidR="00487B9A" w:rsidRPr="00523BA5">
              <w:rPr>
                <w:rFonts w:ascii="Century Gothic" w:hAnsi="Century Gothic"/>
                <w:sz w:val="20"/>
              </w:rPr>
              <w:t xml:space="preserve">e procede a hacer públicas </w:t>
            </w:r>
            <w:r>
              <w:rPr>
                <w:rFonts w:ascii="Century Gothic" w:hAnsi="Century Gothic"/>
                <w:sz w:val="20"/>
              </w:rPr>
              <w:t xml:space="preserve">en el Anexo I </w:t>
            </w:r>
            <w:r w:rsidR="00487B9A" w:rsidRPr="00523BA5">
              <w:rPr>
                <w:rFonts w:ascii="Century Gothic" w:hAnsi="Century Gothic"/>
                <w:sz w:val="20"/>
              </w:rPr>
              <w:t>las calificaciones provisionales de los méritos.</w:t>
            </w:r>
          </w:p>
          <w:p w:rsidR="0073012B" w:rsidRPr="00523BA5" w:rsidRDefault="00487B9A" w:rsidP="00863FF3">
            <w:pPr>
              <w:jc w:val="both"/>
              <w:rPr>
                <w:rFonts w:ascii="Century Gothic" w:hAnsi="Century Gothic"/>
                <w:sz w:val="20"/>
              </w:rPr>
            </w:pPr>
            <w:r w:rsidRPr="00523BA5">
              <w:rPr>
                <w:rFonts w:ascii="Century Gothic" w:hAnsi="Century Gothic"/>
                <w:sz w:val="20"/>
              </w:rPr>
              <w:t xml:space="preserve">    </w:t>
            </w:r>
          </w:p>
          <w:p w:rsidR="00487B9A" w:rsidRPr="00523BA5" w:rsidRDefault="00BF5B84" w:rsidP="00863FF3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2/ </w:t>
            </w:r>
            <w:r w:rsidR="00487B9A" w:rsidRPr="00523BA5">
              <w:rPr>
                <w:rFonts w:ascii="Century Gothic" w:hAnsi="Century Gothic"/>
                <w:sz w:val="20"/>
              </w:rPr>
              <w:t xml:space="preserve">Lo que se publica en el Tablón de Anuncios del Ayuntamiento de Zumaia </w:t>
            </w:r>
            <w:r>
              <w:rPr>
                <w:rFonts w:ascii="Century Gothic" w:hAnsi="Century Gothic"/>
                <w:sz w:val="20"/>
              </w:rPr>
              <w:t xml:space="preserve">y en la web municipal </w:t>
            </w:r>
            <w:hyperlink r:id="rId8" w:history="1">
              <w:r w:rsidRPr="00A3684A">
                <w:rPr>
                  <w:rStyle w:val="Hipervnculo"/>
                  <w:rFonts w:ascii="Century Gothic" w:hAnsi="Century Gothic"/>
                  <w:sz w:val="20"/>
                </w:rPr>
                <w:t>www.zumaia.eus</w:t>
              </w:r>
            </w:hyperlink>
            <w:r>
              <w:rPr>
                <w:rFonts w:ascii="Century Gothic" w:hAnsi="Century Gothic"/>
                <w:sz w:val="20"/>
              </w:rPr>
              <w:t xml:space="preserve">, </w:t>
            </w:r>
            <w:r w:rsidR="00487B9A" w:rsidRPr="00523BA5">
              <w:rPr>
                <w:rFonts w:ascii="Century Gothic" w:hAnsi="Century Gothic"/>
                <w:sz w:val="20"/>
              </w:rPr>
              <w:t xml:space="preserve">para general conocimiento, indicando que contra la presente resolución provisional podrán plantear, en cualquiera de las formas previstas en la bases  de la convocatoria, </w:t>
            </w:r>
            <w:r w:rsidR="00487B9A" w:rsidRPr="00523BA5">
              <w:rPr>
                <w:rFonts w:ascii="Century Gothic" w:hAnsi="Century Gothic"/>
                <w:b/>
                <w:sz w:val="20"/>
              </w:rPr>
              <w:t>RECLAMACION</w:t>
            </w:r>
            <w:r w:rsidR="00487B9A" w:rsidRPr="00523BA5">
              <w:rPr>
                <w:rFonts w:ascii="Century Gothic" w:hAnsi="Century Gothic"/>
                <w:sz w:val="20"/>
              </w:rPr>
              <w:t xml:space="preserve"> </w:t>
            </w:r>
            <w:r w:rsidR="00487B9A" w:rsidRPr="00E02A9A">
              <w:rPr>
                <w:rFonts w:ascii="Century Gothic" w:hAnsi="Century Gothic"/>
                <w:sz w:val="20"/>
              </w:rPr>
              <w:t xml:space="preserve">ante el Tribunal Calificador en el plazo de </w:t>
            </w:r>
            <w:r w:rsidR="00487B9A" w:rsidRPr="00E8472A">
              <w:rPr>
                <w:rFonts w:ascii="Century Gothic" w:hAnsi="Century Gothic"/>
                <w:b/>
                <w:color w:val="000000"/>
                <w:sz w:val="20"/>
              </w:rPr>
              <w:t xml:space="preserve">hasta el  </w:t>
            </w:r>
            <w:r w:rsidR="00921F3B">
              <w:rPr>
                <w:rFonts w:ascii="Century Gothic" w:hAnsi="Century Gothic"/>
                <w:b/>
                <w:color w:val="000000"/>
                <w:sz w:val="20"/>
              </w:rPr>
              <w:t>12</w:t>
            </w:r>
            <w:r w:rsidR="00E8472A" w:rsidRPr="00E8472A">
              <w:rPr>
                <w:rFonts w:ascii="Century Gothic" w:hAnsi="Century Gothic"/>
                <w:b/>
                <w:color w:val="000000"/>
                <w:sz w:val="20"/>
              </w:rPr>
              <w:t xml:space="preserve"> de febrero </w:t>
            </w:r>
            <w:r w:rsidR="00487B9A" w:rsidRPr="00E8472A">
              <w:rPr>
                <w:rFonts w:ascii="Century Gothic" w:hAnsi="Century Gothic"/>
                <w:b/>
                <w:color w:val="000000"/>
                <w:sz w:val="20"/>
              </w:rPr>
              <w:t>(este inclusive</w:t>
            </w:r>
            <w:r w:rsidR="00487B9A" w:rsidRPr="00EC734E">
              <w:rPr>
                <w:rFonts w:ascii="Century Gothic" w:hAnsi="Century Gothic"/>
                <w:b/>
                <w:sz w:val="20"/>
              </w:rPr>
              <w:t>)</w:t>
            </w:r>
            <w:r w:rsidR="00487B9A" w:rsidRPr="00E02A9A">
              <w:rPr>
                <w:rFonts w:ascii="Century Gothic" w:hAnsi="Century Gothic"/>
                <w:sz w:val="20"/>
              </w:rPr>
              <w:t>, contados a partir del siguiente a partir de su inserción</w:t>
            </w:r>
            <w:r w:rsidR="00487B9A" w:rsidRPr="00523BA5">
              <w:rPr>
                <w:rFonts w:ascii="Century Gothic" w:hAnsi="Century Gothic"/>
                <w:sz w:val="20"/>
              </w:rPr>
              <w:t xml:space="preserve"> en el Tablón de anuncios y web municipal</w:t>
            </w:r>
            <w:r w:rsidR="003D4AA9">
              <w:rPr>
                <w:rFonts w:ascii="Century Gothic" w:hAnsi="Century Gothic"/>
                <w:sz w:val="20"/>
              </w:rPr>
              <w:t>.</w:t>
            </w:r>
          </w:p>
          <w:p w:rsidR="000166D7" w:rsidRPr="00523BA5" w:rsidRDefault="000166D7" w:rsidP="00863FF3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487B9A" w:rsidRPr="00523BA5" w:rsidRDefault="00487B9A" w:rsidP="00863FF3">
            <w:pPr>
              <w:jc w:val="both"/>
              <w:rPr>
                <w:rFonts w:ascii="Century Gothic" w:hAnsi="Century Gothic"/>
                <w:sz w:val="20"/>
              </w:rPr>
            </w:pPr>
            <w:r w:rsidRPr="00523BA5">
              <w:rPr>
                <w:rFonts w:ascii="Century Gothic" w:hAnsi="Century Gothic"/>
                <w:sz w:val="20"/>
              </w:rPr>
              <w:t xml:space="preserve">     En caso de existir reclamaciones, el Tribunal resolverá las mismas de forma expresa; en caso contrario, esta resolución, devendrá definitiva automáticamente.</w:t>
            </w:r>
          </w:p>
          <w:p w:rsidR="00487B9A" w:rsidRDefault="00487B9A" w:rsidP="00863FF3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487B9A" w:rsidRPr="00523BA5" w:rsidRDefault="00BF5B84" w:rsidP="00D3136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3/ </w:t>
            </w:r>
            <w:r w:rsidR="00296A11">
              <w:rPr>
                <w:rFonts w:ascii="Century Gothic" w:hAnsi="Century Gothic"/>
                <w:sz w:val="20"/>
              </w:rPr>
              <w:t>Una vez finalizado el plazo para presentar reclamaciones y en el caso de que las haya, tras estudiarlas y dar respuesta a las mismas, se decidirá el nº de candidatos a los que se les realizará</w:t>
            </w:r>
            <w:r w:rsidR="00144BEF">
              <w:rPr>
                <w:rFonts w:ascii="Century Gothic" w:hAnsi="Century Gothic"/>
                <w:sz w:val="20"/>
              </w:rPr>
              <w:t xml:space="preserve"> la entrevista. Se informará de ello con la debida antelación.</w:t>
            </w:r>
          </w:p>
        </w:tc>
      </w:tr>
    </w:tbl>
    <w:p w:rsidR="003D4AA9" w:rsidRPr="00B40F69" w:rsidRDefault="003D4AA9" w:rsidP="003D4AA9">
      <w:pPr>
        <w:jc w:val="both"/>
        <w:rPr>
          <w:rFonts w:ascii="Century Gothic" w:hAnsi="Century Gothic"/>
          <w:sz w:val="20"/>
          <w:lang w:val="es-ES"/>
        </w:rPr>
      </w:pPr>
    </w:p>
    <w:p w:rsidR="003D4AA9" w:rsidRPr="00B40F69" w:rsidRDefault="003D4AA9" w:rsidP="003D4AA9">
      <w:pPr>
        <w:jc w:val="center"/>
        <w:rPr>
          <w:rFonts w:ascii="Century Gothic" w:hAnsi="Century Gothic"/>
          <w:sz w:val="20"/>
        </w:rPr>
      </w:pPr>
      <w:r w:rsidRPr="00B40F69">
        <w:rPr>
          <w:rFonts w:ascii="Century Gothic" w:hAnsi="Century Gothic"/>
          <w:sz w:val="20"/>
        </w:rPr>
        <w:t>Zumaian, 201</w:t>
      </w:r>
      <w:r w:rsidR="00296A11">
        <w:rPr>
          <w:rFonts w:ascii="Century Gothic" w:hAnsi="Century Gothic"/>
          <w:sz w:val="20"/>
        </w:rPr>
        <w:t>9</w:t>
      </w:r>
      <w:r>
        <w:rPr>
          <w:rFonts w:ascii="Century Gothic" w:hAnsi="Century Gothic"/>
          <w:sz w:val="20"/>
        </w:rPr>
        <w:t>ko</w:t>
      </w:r>
      <w:r w:rsidR="00296A11">
        <w:rPr>
          <w:rFonts w:ascii="Century Gothic" w:hAnsi="Century Gothic"/>
          <w:sz w:val="20"/>
        </w:rPr>
        <w:t xml:space="preserve"> otsailaren 6an</w:t>
      </w:r>
    </w:p>
    <w:p w:rsidR="003D4AA9" w:rsidRDefault="003D4AA9" w:rsidP="003D4AA9">
      <w:pPr>
        <w:jc w:val="center"/>
        <w:rPr>
          <w:rFonts w:ascii="Century Gothic" w:hAnsi="Century Gothic"/>
          <w:sz w:val="20"/>
        </w:rPr>
      </w:pPr>
      <w:r w:rsidRPr="00B40F69">
        <w:rPr>
          <w:rFonts w:ascii="Century Gothic" w:hAnsi="Century Gothic"/>
          <w:sz w:val="20"/>
        </w:rPr>
        <w:t>Sin</w:t>
      </w:r>
      <w:proofErr w:type="gramStart"/>
      <w:r w:rsidRPr="00B40F69">
        <w:rPr>
          <w:rFonts w:ascii="Century Gothic" w:hAnsi="Century Gothic"/>
          <w:sz w:val="20"/>
        </w:rPr>
        <w:t>./</w:t>
      </w:r>
      <w:proofErr w:type="gramEnd"/>
      <w:r w:rsidRPr="00B40F69">
        <w:rPr>
          <w:rFonts w:ascii="Century Gothic" w:hAnsi="Century Gothic"/>
          <w:sz w:val="20"/>
        </w:rPr>
        <w:t xml:space="preserve">Fdo: </w:t>
      </w:r>
      <w:r>
        <w:rPr>
          <w:rFonts w:ascii="Century Gothic" w:hAnsi="Century Gothic"/>
          <w:sz w:val="20"/>
        </w:rPr>
        <w:t>Izaskun Korta Arcelus, m</w:t>
      </w:r>
      <w:r w:rsidRPr="00B40F69">
        <w:rPr>
          <w:rFonts w:ascii="Century Gothic" w:hAnsi="Century Gothic"/>
          <w:sz w:val="20"/>
        </w:rPr>
        <w:t>ahai Kalifikatzaileko Idazkaria/ Secretaria del Tribunal Calificador.</w:t>
      </w:r>
    </w:p>
    <w:p w:rsidR="00CB4B61" w:rsidRDefault="00CB4B61" w:rsidP="003D4AA9">
      <w:pPr>
        <w:jc w:val="center"/>
        <w:rPr>
          <w:rFonts w:ascii="Century Gothic" w:hAnsi="Century Gothic"/>
          <w:sz w:val="20"/>
        </w:rPr>
      </w:pPr>
    </w:p>
    <w:p w:rsidR="00CB4B61" w:rsidRDefault="00CB4B61" w:rsidP="003D4AA9">
      <w:pPr>
        <w:jc w:val="center"/>
        <w:rPr>
          <w:rFonts w:ascii="Century Gothic" w:hAnsi="Century Gothic"/>
          <w:sz w:val="20"/>
        </w:rPr>
      </w:pPr>
    </w:p>
    <w:p w:rsidR="00D31367" w:rsidRDefault="00D31367" w:rsidP="003D4AA9">
      <w:pPr>
        <w:jc w:val="center"/>
        <w:rPr>
          <w:rFonts w:ascii="Century Gothic" w:hAnsi="Century Gothic"/>
          <w:sz w:val="20"/>
        </w:rPr>
      </w:pPr>
    </w:p>
    <w:p w:rsidR="00144BEF" w:rsidRDefault="00144BEF" w:rsidP="003D4AA9">
      <w:pPr>
        <w:jc w:val="center"/>
        <w:rPr>
          <w:rFonts w:ascii="Century Gothic" w:hAnsi="Century Gothic"/>
          <w:sz w:val="20"/>
        </w:rPr>
      </w:pPr>
    </w:p>
    <w:p w:rsidR="00CB4B61" w:rsidRPr="00CB4B61" w:rsidRDefault="00CB4B61" w:rsidP="00CB4B61">
      <w:pPr>
        <w:numPr>
          <w:ilvl w:val="0"/>
          <w:numId w:val="42"/>
        </w:numPr>
        <w:jc w:val="center"/>
        <w:rPr>
          <w:rFonts w:ascii="Century Gothic" w:hAnsi="Century Gothic"/>
          <w:b/>
          <w:sz w:val="22"/>
          <w:szCs w:val="22"/>
        </w:rPr>
      </w:pPr>
      <w:r w:rsidRPr="00CB4B61">
        <w:rPr>
          <w:rFonts w:ascii="Century Gothic" w:hAnsi="Century Gothic"/>
          <w:b/>
          <w:sz w:val="22"/>
          <w:szCs w:val="22"/>
        </w:rPr>
        <w:lastRenderedPageBreak/>
        <w:t>Eranskina</w:t>
      </w:r>
    </w:p>
    <w:p w:rsidR="00CB4B61" w:rsidRDefault="00CB4B61" w:rsidP="00CB4B61">
      <w:pPr>
        <w:jc w:val="center"/>
        <w:rPr>
          <w:rFonts w:ascii="Century Gothic" w:hAnsi="Century Gothic"/>
          <w:sz w:val="20"/>
        </w:rPr>
      </w:pPr>
    </w:p>
    <w:p w:rsidR="00CB4B61" w:rsidRPr="00097E18" w:rsidRDefault="00E2141F" w:rsidP="00097E18">
      <w:pPr>
        <w:ind w:left="-851"/>
        <w:jc w:val="center"/>
        <w:rPr>
          <w:rFonts w:ascii="Century Gothic" w:hAnsi="Century Gothic"/>
          <w:b/>
          <w:sz w:val="20"/>
        </w:rPr>
      </w:pPr>
      <w:r w:rsidRPr="00097E18">
        <w:rPr>
          <w:rFonts w:ascii="Century Gothic" w:hAnsi="Century Gothic"/>
          <w:b/>
          <w:sz w:val="20"/>
        </w:rPr>
        <w:t>Lanbiden izen-eman duten hautagaietatik, baldintzak betetzen dituzten hautagaien zerrenda</w:t>
      </w:r>
      <w:r w:rsidR="005138D6">
        <w:rPr>
          <w:rFonts w:ascii="Century Gothic" w:hAnsi="Century Gothic"/>
          <w:b/>
          <w:sz w:val="20"/>
        </w:rPr>
        <w:t>:</w:t>
      </w:r>
    </w:p>
    <w:p w:rsidR="00CB4B61" w:rsidRDefault="00CB4B61" w:rsidP="00CB4B61">
      <w:pPr>
        <w:jc w:val="center"/>
        <w:rPr>
          <w:rFonts w:ascii="Century Gothic" w:hAnsi="Century Gothic"/>
          <w:sz w:val="20"/>
        </w:rPr>
      </w:pPr>
    </w:p>
    <w:p w:rsidR="00D31367" w:rsidRDefault="00D31367" w:rsidP="00E8472A">
      <w:pPr>
        <w:rPr>
          <w:rFonts w:ascii="Century Gothic" w:hAnsi="Century Gothic"/>
          <w:b/>
          <w:sz w:val="20"/>
          <w:lang w:val="eu-ES"/>
        </w:rPr>
      </w:pPr>
    </w:p>
    <w:tbl>
      <w:tblPr>
        <w:tblW w:w="1360" w:type="dxa"/>
        <w:jc w:val="center"/>
        <w:tblInd w:w="93" w:type="dxa"/>
        <w:tblLook w:val="04A0" w:firstRow="1" w:lastRow="0" w:firstColumn="1" w:lastColumn="0" w:noHBand="0" w:noVBand="1"/>
      </w:tblPr>
      <w:tblGrid>
        <w:gridCol w:w="1523"/>
      </w:tblGrid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  <w:t>NAN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14609410V*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15382467K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15394497E*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34095651Z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35774646D*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35777461H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44127719B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44137689E*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44137752Q*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44138263K*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44152686T*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44158161R*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44161976K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44162009P*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44162260Y*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44164059B*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44166388V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44168596V*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44171471V*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44171902B*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44172984N*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44174303C*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44174424A*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44174457J*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44174764K*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44330235N*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44331464E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44332288H*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44332594W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44332676S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44333609M*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44333843D*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44334073D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44334104V*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44334135W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44334596A*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44334625D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44334783Y*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44335581E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lastRenderedPageBreak/>
              <w:t>44336771Q*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44345213V*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44345214H*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44345356E*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44346752S*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44348279R*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44349484X*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44349744V*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44550853Z*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44562502W**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44566197V*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44568747Z*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44569628K*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44570201L*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44671603Z**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44685110C*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44688076L*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44688288R*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44689460T*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45194535H*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45665088Z*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45666107K*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45752014T*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45753466A*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45754187B*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45816164A*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45822956X*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45916451X*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45947563A*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53983950Y*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72318062J*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72437554C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72440681L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72442223C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72451636A*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72469167P*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72470159B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72470507Z*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72476872P*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72478087G*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72481785E*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72482220C*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72485039X*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72488621G*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lastRenderedPageBreak/>
              <w:t>72493976T*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72496181C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72496201V*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72496492D*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72501182F*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72502378F*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72502879W*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72507565L*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72511544L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72511840Q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72512016P**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72512083Y*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72512615D*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72512721T*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72513825T*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72513836B*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72515947Y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72516049Q*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72516669S*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72522664F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72524967X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72526221E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72526519K*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72528627J*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72535050L*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72538116A*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72538981V*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72539524P*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72539579V*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72544809A*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72578022G*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72583636Y*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72583670V*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72592294Q*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72594726X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u-ES"/>
              </w:rPr>
              <w:t>72598110J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72605548E*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72720697X*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72743071M*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72755209E*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72834432X*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72840270Y*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72843613Z*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72844394J*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lastRenderedPageBreak/>
              <w:t>72852470Q*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76640799S*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78925329R*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78939271M*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78941358E*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78950692H*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78994093H*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78996735S*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79046</w:t>
            </w:r>
            <w:bookmarkStart w:id="2" w:name="_GoBack"/>
            <w:bookmarkEnd w:id="2"/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685D*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79047391W*</w:t>
            </w:r>
          </w:p>
        </w:tc>
      </w:tr>
      <w:tr w:rsidR="00D31367" w:rsidRPr="00D31367" w:rsidTr="00D3136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67" w:rsidRPr="00D31367" w:rsidRDefault="00D31367" w:rsidP="00D313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D31367">
              <w:rPr>
                <w:rFonts w:ascii="Calibri" w:hAnsi="Calibri"/>
                <w:color w:val="000000"/>
                <w:sz w:val="22"/>
                <w:szCs w:val="22"/>
                <w:lang w:eastAsia="eu-ES"/>
              </w:rPr>
              <w:t>79068384L*</w:t>
            </w:r>
          </w:p>
        </w:tc>
      </w:tr>
    </w:tbl>
    <w:p w:rsidR="00D31367" w:rsidRDefault="00D31367" w:rsidP="00E8472A">
      <w:pPr>
        <w:rPr>
          <w:rFonts w:ascii="Century Gothic" w:hAnsi="Century Gothic"/>
          <w:b/>
          <w:sz w:val="20"/>
          <w:lang w:val="eu-ES"/>
        </w:rPr>
      </w:pPr>
    </w:p>
    <w:p w:rsidR="005138D6" w:rsidRPr="006156CF" w:rsidRDefault="006156CF" w:rsidP="00E8472A">
      <w:pPr>
        <w:rPr>
          <w:rFonts w:ascii="Century Gothic" w:hAnsi="Century Gothic"/>
          <w:b/>
          <w:sz w:val="20"/>
          <w:lang w:val="eu-ES"/>
        </w:rPr>
      </w:pPr>
      <w:r w:rsidRPr="006156CF">
        <w:rPr>
          <w:rFonts w:ascii="Century Gothic" w:hAnsi="Century Gothic"/>
          <w:b/>
          <w:sz w:val="20"/>
          <w:lang w:val="eu-ES"/>
        </w:rPr>
        <w:t>* Oharra: Lan-eskaintzan araututakoa kontuan izanik, Zumaiako Udalean merituen egia</w:t>
      </w:r>
      <w:r w:rsidR="0028639D">
        <w:rPr>
          <w:rFonts w:ascii="Century Gothic" w:hAnsi="Century Gothic"/>
          <w:b/>
          <w:sz w:val="20"/>
          <w:lang w:val="eu-ES"/>
        </w:rPr>
        <w:t xml:space="preserve">ztagiriak aurkeztu ez dituenez, ez zaio meriturik </w:t>
      </w:r>
      <w:r w:rsidRPr="006156CF">
        <w:rPr>
          <w:rFonts w:ascii="Century Gothic" w:hAnsi="Century Gothic"/>
          <w:b/>
          <w:sz w:val="20"/>
          <w:lang w:val="eu-ES"/>
        </w:rPr>
        <w:t xml:space="preserve">baloratu. </w:t>
      </w:r>
    </w:p>
    <w:p w:rsidR="006156CF" w:rsidRDefault="006156CF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28639D" w:rsidRDefault="0028639D" w:rsidP="00E8472A">
      <w:pPr>
        <w:rPr>
          <w:rFonts w:ascii="Century Gothic" w:hAnsi="Century Gothic"/>
          <w:b/>
          <w:sz w:val="20"/>
          <w:lang w:val="eu-ES"/>
        </w:rPr>
      </w:pPr>
      <w:r>
        <w:rPr>
          <w:rFonts w:ascii="Century Gothic" w:hAnsi="Century Gothic"/>
          <w:b/>
          <w:sz w:val="20"/>
          <w:lang w:val="eu-ES"/>
        </w:rPr>
        <w:t>** Oharra: Egiaztagiriak epez kanpo aurkeztu ditu.</w:t>
      </w:r>
    </w:p>
    <w:p w:rsidR="00DD3F0A" w:rsidRDefault="00DD3F0A" w:rsidP="0028639D">
      <w:pPr>
        <w:ind w:left="-284" w:firstLine="710"/>
        <w:rPr>
          <w:rFonts w:ascii="Century Gothic" w:hAnsi="Century Gothic"/>
          <w:b/>
          <w:sz w:val="20"/>
          <w:lang w:val="eu-ES"/>
        </w:rPr>
      </w:pPr>
    </w:p>
    <w:p w:rsidR="00890F1C" w:rsidRDefault="00E8472A" w:rsidP="00E8472A">
      <w:pPr>
        <w:rPr>
          <w:rFonts w:ascii="Century Gothic" w:hAnsi="Century Gothic"/>
          <w:b/>
          <w:sz w:val="20"/>
          <w:lang w:val="eu-ES"/>
        </w:rPr>
      </w:pPr>
      <w:r>
        <w:rPr>
          <w:rFonts w:ascii="Century Gothic" w:hAnsi="Century Gothic"/>
          <w:b/>
          <w:sz w:val="20"/>
          <w:lang w:val="eu-ES"/>
        </w:rPr>
        <w:t xml:space="preserve">Bestetik, </w:t>
      </w:r>
      <w:r w:rsidR="00890F1C">
        <w:rPr>
          <w:rFonts w:ascii="Century Gothic" w:hAnsi="Century Gothic"/>
          <w:b/>
          <w:sz w:val="20"/>
          <w:lang w:val="eu-ES"/>
        </w:rPr>
        <w:t>44347782X duen hautagaiak ez du izenik eman Lanbiden, Udaletxera zuzenean bidali du dokumentazio guztia, ondorioz, zerrendatik kanpo geratu da.</w:t>
      </w:r>
    </w:p>
    <w:p w:rsidR="00890F1C" w:rsidRDefault="00890F1C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Default="00D31367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p w:rsidR="00D31367" w:rsidRPr="00D31367" w:rsidRDefault="00D31367" w:rsidP="00D31367">
      <w:pPr>
        <w:ind w:left="-284"/>
        <w:jc w:val="center"/>
        <w:rPr>
          <w:rFonts w:ascii="Century Gothic" w:hAnsi="Century Gothic"/>
          <w:b/>
          <w:sz w:val="22"/>
          <w:szCs w:val="22"/>
          <w:lang w:val="eu-ES"/>
        </w:rPr>
      </w:pPr>
      <w:r w:rsidRPr="00D31367">
        <w:rPr>
          <w:rFonts w:ascii="Century Gothic" w:hAnsi="Century Gothic"/>
          <w:b/>
          <w:sz w:val="22"/>
          <w:szCs w:val="22"/>
          <w:lang w:val="eu-ES"/>
        </w:rPr>
        <w:t>II. Eranskina</w:t>
      </w:r>
    </w:p>
    <w:p w:rsidR="00CB4B61" w:rsidRDefault="005138D6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  <w:r w:rsidRPr="006156CF">
        <w:rPr>
          <w:rFonts w:ascii="Century Gothic" w:hAnsi="Century Gothic"/>
          <w:b/>
          <w:sz w:val="20"/>
          <w:lang w:val="eu-ES"/>
        </w:rPr>
        <w:t>Merituen egiaztagiriak aurkeztu dituzten hautagaien merituen behin behineko balorazioa:</w:t>
      </w:r>
    </w:p>
    <w:p w:rsidR="00567E82" w:rsidRPr="006156CF" w:rsidRDefault="00567E82" w:rsidP="005138D6">
      <w:pPr>
        <w:ind w:left="-284"/>
        <w:jc w:val="center"/>
        <w:rPr>
          <w:rFonts w:ascii="Century Gothic" w:hAnsi="Century Gothic"/>
          <w:b/>
          <w:sz w:val="20"/>
          <w:lang w:val="eu-ES"/>
        </w:rPr>
      </w:pPr>
    </w:p>
    <w:tbl>
      <w:tblPr>
        <w:tblW w:w="7445" w:type="dxa"/>
        <w:jc w:val="center"/>
        <w:tblInd w:w="108" w:type="dxa"/>
        <w:tblLook w:val="04A0" w:firstRow="1" w:lastRow="0" w:firstColumn="1" w:lastColumn="0" w:noHBand="0" w:noVBand="1"/>
      </w:tblPr>
      <w:tblGrid>
        <w:gridCol w:w="1407"/>
        <w:gridCol w:w="2396"/>
        <w:gridCol w:w="2221"/>
        <w:gridCol w:w="1421"/>
      </w:tblGrid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LAN</w:t>
            </w:r>
            <w:r w:rsidR="008059F4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-ESPERIENTZIA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567E82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FORMAKUNTZA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PUNTUAZIO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NAN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E82" w:rsidRPr="0028639D" w:rsidRDefault="008059F4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(gehienez 10 puntu)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8059F4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(gehienez 5 puntu)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TOTALA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44331464E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11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35777461H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10,5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34095651Z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9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72437554C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8,5</w:t>
            </w:r>
          </w:p>
        </w:tc>
      </w:tr>
      <w:tr w:rsidR="001F5BF7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F7" w:rsidRPr="0028639D" w:rsidRDefault="001F5BF7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72496181C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F7" w:rsidRPr="0028639D" w:rsidRDefault="001F5BF7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F7" w:rsidRPr="0028639D" w:rsidRDefault="001F5BF7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F7" w:rsidRPr="0028639D" w:rsidRDefault="001F5BF7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8,5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44334135W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8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15382467K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4,5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8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44166388V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72522664F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5,9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6,9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44332594W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2,7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6,7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72470159B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6,5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72511840Q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72440681L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6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72526221E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5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44332676S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5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44335581E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3,2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4,7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72515947Y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3,1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44161976K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2,9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44334073D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2,8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2,8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44334625D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2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72511544L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1,5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72442223C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1,5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44127719B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1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72594726X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0,5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72598110J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0,4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0,4</w:t>
            </w:r>
          </w:p>
        </w:tc>
      </w:tr>
      <w:tr w:rsidR="0028639D" w:rsidRPr="0028639D" w:rsidTr="008059F4">
        <w:trPr>
          <w:trHeight w:val="300"/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72524967X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D" w:rsidRPr="0028639D" w:rsidRDefault="0028639D" w:rsidP="0028639D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</w:pPr>
            <w:r w:rsidRPr="0028639D">
              <w:rPr>
                <w:rFonts w:ascii="Calibri" w:hAnsi="Calibri"/>
                <w:b/>
                <w:bCs/>
                <w:color w:val="000000"/>
                <w:szCs w:val="24"/>
                <w:lang w:val="eu-ES" w:eastAsia="eu-ES"/>
              </w:rPr>
              <w:t>0</w:t>
            </w:r>
          </w:p>
        </w:tc>
      </w:tr>
    </w:tbl>
    <w:p w:rsidR="00097E18" w:rsidRPr="00B40F69" w:rsidRDefault="00097E18" w:rsidP="00CB4B61">
      <w:pPr>
        <w:jc w:val="center"/>
        <w:rPr>
          <w:rFonts w:ascii="Century Gothic" w:hAnsi="Century Gothic"/>
          <w:sz w:val="20"/>
        </w:rPr>
      </w:pPr>
    </w:p>
    <w:sectPr w:rsidR="00097E18" w:rsidRPr="00B40F69" w:rsidSect="00D31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276" w:left="16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6E" w:rsidRDefault="0098096E">
      <w:r>
        <w:separator/>
      </w:r>
    </w:p>
  </w:endnote>
  <w:endnote w:type="continuationSeparator" w:id="0">
    <w:p w:rsidR="0098096E" w:rsidRDefault="0098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 w:rsidP="008E2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67E82" w:rsidRDefault="00567E82" w:rsidP="008E29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Pr="00247FB9" w:rsidRDefault="00567E82" w:rsidP="00CE7DE9">
    <w:pPr>
      <w:jc w:val="center"/>
      <w:rPr>
        <w:rFonts w:ascii="Arial" w:hAnsi="Arial" w:cs="Arial"/>
        <w:b/>
        <w:color w:val="800000"/>
        <w:sz w:val="16"/>
        <w:szCs w:val="16"/>
      </w:rPr>
    </w:pP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begin"/>
    </w: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 xml:space="preserve"> INCLUDETEXT  "\\\\srvsql\\PROZEDURAK\\Aldagaiak.doc" Oina</w:instrText>
    </w:r>
    <w:r>
      <w:rPr>
        <w:rFonts w:ascii="Arial" w:eastAsia="Calibri" w:hAnsi="Arial" w:cs="Arial"/>
        <w:b/>
        <w:color w:val="800000"/>
        <w:sz w:val="16"/>
        <w:szCs w:val="16"/>
        <w:lang w:val="es-ES"/>
      </w:rPr>
      <w:instrText xml:space="preserve"> \* MERGEFORMAT </w:instrText>
    </w: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separate"/>
    </w:r>
    <w:bookmarkStart w:id="3" w:name="Oina"/>
    <w:r w:rsidRPr="00247FB9">
      <w:rPr>
        <w:rFonts w:ascii="Arial" w:hAnsi="Arial" w:cs="Arial"/>
        <w:b/>
        <w:color w:val="800000"/>
        <w:sz w:val="16"/>
        <w:szCs w:val="16"/>
      </w:rPr>
      <w:t xml:space="preserve">Foruen enparantza z/g • Tel.: 943 86 50 25 • Faxa: 943 86 24 56 20750 ZUMAIA • </w:t>
    </w:r>
    <w:hyperlink r:id="rId1" w:history="1">
      <w:r w:rsidRPr="00527679">
        <w:rPr>
          <w:rStyle w:val="Hipervnculo"/>
          <w:rFonts w:ascii="Arial" w:hAnsi="Arial" w:cs="Arial"/>
          <w:b/>
          <w:sz w:val="16"/>
          <w:szCs w:val="16"/>
        </w:rPr>
        <w:t>http://www.zumaia.eus</w:t>
      </w:r>
    </w:hyperlink>
    <w:r>
      <w:rPr>
        <w:rFonts w:ascii="Arial" w:hAnsi="Arial" w:cs="Arial"/>
        <w:b/>
        <w:color w:val="800000"/>
        <w:sz w:val="16"/>
        <w:szCs w:val="16"/>
      </w:rPr>
      <w:t xml:space="preserve"> </w:t>
    </w:r>
  </w:p>
  <w:p w:rsidR="00567E82" w:rsidRPr="00247FB9" w:rsidRDefault="00567E82" w:rsidP="00CE7DE9">
    <w:pPr>
      <w:pStyle w:val="Piedepgina"/>
      <w:jc w:val="center"/>
      <w:rPr>
        <w:b/>
        <w:color w:val="800000"/>
        <w:sz w:val="16"/>
        <w:szCs w:val="16"/>
        <w:lang w:eastAsia="en-US"/>
      </w:rPr>
    </w:pPr>
    <w:r w:rsidRPr="00276D8C">
      <w:rPr>
        <w:rFonts w:ascii="Arial" w:hAnsi="Arial" w:cs="Arial"/>
        <w:b/>
        <w:color w:val="800000"/>
        <w:sz w:val="16"/>
        <w:szCs w:val="16"/>
        <w:lang w:eastAsia="en-US"/>
      </w:rPr>
      <w:t xml:space="preserve">e-mail: </w:t>
    </w:r>
    <w:hyperlink r:id="rId2" w:history="1">
      <w:r w:rsidRPr="00276D8C">
        <w:rPr>
          <w:rStyle w:val="Hipervnculo"/>
          <w:rFonts w:ascii="Arial" w:hAnsi="Arial" w:cs="Arial"/>
          <w:b/>
          <w:sz w:val="16"/>
          <w:szCs w:val="16"/>
          <w:lang w:eastAsia="en-US"/>
        </w:rPr>
        <w:t>info@zumaia.eus</w:t>
      </w:r>
    </w:hyperlink>
    <w:r w:rsidRPr="00276D8C">
      <w:rPr>
        <w:rFonts w:ascii="Arial" w:hAnsi="Arial" w:cs="Arial"/>
        <w:b/>
        <w:color w:val="800000"/>
        <w:sz w:val="16"/>
        <w:szCs w:val="16"/>
        <w:lang w:eastAsia="en-US"/>
      </w:rPr>
      <w:t xml:space="preserve"> </w:t>
    </w:r>
  </w:p>
  <w:bookmarkEnd w:id="3"/>
  <w:p w:rsidR="00567E82" w:rsidRPr="00E93739" w:rsidRDefault="00567E82" w:rsidP="003C605C">
    <w:pPr>
      <w:pStyle w:val="Piedepgina"/>
      <w:jc w:val="center"/>
      <w:rPr>
        <w:rFonts w:ascii="Arial" w:eastAsia="Calibri" w:hAnsi="Arial" w:cs="Arial"/>
        <w:b/>
        <w:color w:val="800000"/>
        <w:sz w:val="16"/>
        <w:szCs w:val="16"/>
        <w:lang w:val="es-ES"/>
      </w:rPr>
    </w:pP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6E" w:rsidRDefault="0098096E">
      <w:r>
        <w:separator/>
      </w:r>
    </w:p>
  </w:footnote>
  <w:footnote w:type="continuationSeparator" w:id="0">
    <w:p w:rsidR="0098096E" w:rsidRDefault="0098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 w:rsidP="00512B38">
    <w:pPr>
      <w:pStyle w:val="Encabezado"/>
      <w:rPr>
        <w:rFonts w:ascii="Century Gothic" w:hAnsi="Century Gothic"/>
        <w:color w:val="FFFFFF"/>
        <w:sz w:val="20"/>
      </w:rPr>
    </w:pPr>
    <w:r>
      <w:t xml:space="preserve">                                                                     </w:t>
    </w:r>
    <w:r w:rsidRPr="0051090A">
      <w:rPr>
        <w:rFonts w:ascii="Century Gothic" w:hAnsi="Century Gothic"/>
      </w:rPr>
      <w:t xml:space="preserve">   </w:t>
    </w:r>
    <w:r w:rsidRPr="0051090A">
      <w:rPr>
        <w:rFonts w:ascii="Century Gothic" w:hAnsi="Century Gothic"/>
        <w:color w:val="FFFFFF"/>
        <w:sz w:val="20"/>
      </w:rPr>
      <w:t>…………………….</w:t>
    </w:r>
  </w:p>
  <w:p w:rsidR="00567E82" w:rsidRDefault="00567E82" w:rsidP="00512B38">
    <w:pPr>
      <w:pStyle w:val="Encabezado"/>
      <w:rPr>
        <w:rFonts w:ascii="Century Gothic" w:hAnsi="Century Gothic"/>
        <w:color w:val="FFFFFF"/>
        <w:sz w:val="20"/>
      </w:rPr>
    </w:pPr>
    <w:r>
      <w:rPr>
        <w:noProof/>
        <w:lang w:val="eu-ES" w:eastAsia="eu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alt="Zumaia zigilua_goiburua" style="position:absolute;margin-left:-60pt;margin-top:4.25pt;width:99pt;height:80.45pt;z-index:251657728">
          <v:imagedata r:id="rId1" o:title=""/>
          <w10:wrap type="square"/>
        </v:shape>
      </w:pict>
    </w:r>
  </w:p>
  <w:p w:rsidR="00567E82" w:rsidRDefault="00567E82" w:rsidP="00512B38">
    <w:pPr>
      <w:pStyle w:val="Encabezado"/>
      <w:rPr>
        <w:rFonts w:ascii="Century Gothic" w:hAnsi="Century Gothic"/>
        <w:color w:val="FFFFFF"/>
        <w:sz w:val="20"/>
      </w:rPr>
    </w:pPr>
  </w:p>
  <w:p w:rsidR="00567E82" w:rsidRDefault="00567E82" w:rsidP="00512B38">
    <w:pPr>
      <w:pStyle w:val="Encabezado"/>
      <w:rPr>
        <w:rFonts w:ascii="Century Gothic" w:hAnsi="Century Gothic"/>
        <w:color w:val="FFFFFF"/>
        <w:sz w:val="20"/>
      </w:rPr>
    </w:pPr>
  </w:p>
  <w:p w:rsidR="00567E82" w:rsidRDefault="00567E82" w:rsidP="00512B38">
    <w:pPr>
      <w:pStyle w:val="Encabezado"/>
      <w:rPr>
        <w:rFonts w:ascii="Century Gothic" w:hAnsi="Century Gothic"/>
        <w:color w:val="FFFFFF"/>
        <w:sz w:val="20"/>
      </w:rPr>
    </w:pPr>
  </w:p>
  <w:p w:rsidR="00567E82" w:rsidRDefault="00567E82" w:rsidP="00512B38">
    <w:pPr>
      <w:pStyle w:val="Encabezado"/>
      <w:rPr>
        <w:rFonts w:ascii="Century Gothic" w:hAnsi="Century Gothic"/>
        <w:color w:val="FFFFFF"/>
        <w:sz w:val="20"/>
      </w:rPr>
    </w:pPr>
  </w:p>
  <w:p w:rsidR="00567E82" w:rsidRPr="00960384" w:rsidRDefault="00567E82" w:rsidP="00512B38">
    <w:pPr>
      <w:pStyle w:val="Encabezado"/>
      <w:jc w:val="right"/>
    </w:pPr>
    <w:r w:rsidRPr="0051090A">
      <w:rPr>
        <w:rFonts w:ascii="Century Gothic" w:hAnsi="Century Gothic"/>
        <w:color w:val="FFFFFF"/>
        <w:sz w:val="20"/>
      </w:rPr>
      <w:t>.</w:t>
    </w:r>
    <w:r>
      <w:rPr>
        <w:rFonts w:ascii="Century Gothic" w:hAnsi="Century Gothic"/>
        <w:noProof/>
        <w:sz w:val="22"/>
        <w:szCs w:val="22"/>
      </w:rPr>
      <w:t>2018ILPO0003-004-001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60A"/>
    <w:multiLevelType w:val="hybridMultilevel"/>
    <w:tmpl w:val="17C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3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1643E"/>
    <w:multiLevelType w:val="hybridMultilevel"/>
    <w:tmpl w:val="1CA2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5C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4463B9"/>
    <w:multiLevelType w:val="hybridMultilevel"/>
    <w:tmpl w:val="041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2063D"/>
    <w:multiLevelType w:val="hybridMultilevel"/>
    <w:tmpl w:val="85E8BF8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37CC3"/>
    <w:multiLevelType w:val="hybridMultilevel"/>
    <w:tmpl w:val="31A4C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511B2"/>
    <w:multiLevelType w:val="hybridMultilevel"/>
    <w:tmpl w:val="F482A198"/>
    <w:lvl w:ilvl="0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617D1"/>
    <w:multiLevelType w:val="hybridMultilevel"/>
    <w:tmpl w:val="401E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70C9B"/>
    <w:multiLevelType w:val="hybridMultilevel"/>
    <w:tmpl w:val="AB6E19D8"/>
    <w:lvl w:ilvl="0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F0B0A"/>
    <w:multiLevelType w:val="hybridMultilevel"/>
    <w:tmpl w:val="33300C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C50D1"/>
    <w:multiLevelType w:val="hybridMultilevel"/>
    <w:tmpl w:val="EF08999E"/>
    <w:lvl w:ilvl="0" w:tplc="96EA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78C1"/>
    <w:multiLevelType w:val="hybridMultilevel"/>
    <w:tmpl w:val="365A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27E5F"/>
    <w:multiLevelType w:val="hybridMultilevel"/>
    <w:tmpl w:val="FFA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14433"/>
    <w:multiLevelType w:val="hybridMultilevel"/>
    <w:tmpl w:val="439E9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F435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F93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BC01F6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BD07F1"/>
    <w:multiLevelType w:val="hybridMultilevel"/>
    <w:tmpl w:val="851E5EAE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9">
    <w:nsid w:val="3D1A481E"/>
    <w:multiLevelType w:val="hybridMultilevel"/>
    <w:tmpl w:val="25DA6674"/>
    <w:lvl w:ilvl="0" w:tplc="12964B7C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>
    <w:nsid w:val="3DE36F14"/>
    <w:multiLevelType w:val="hybridMultilevel"/>
    <w:tmpl w:val="9894E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11657"/>
    <w:multiLevelType w:val="hybridMultilevel"/>
    <w:tmpl w:val="0178DB00"/>
    <w:lvl w:ilvl="0" w:tplc="1F36CE6E">
      <w:start w:val="1"/>
      <w:numFmt w:val="bullet"/>
      <w:lvlText w:val=""/>
      <w:lvlJc w:val="left"/>
      <w:pPr>
        <w:ind w:left="796" w:hanging="360"/>
      </w:pPr>
      <w:rPr>
        <w:rFonts w:ascii="Symbol" w:eastAsia="Times New Roman" w:hAnsi="Symbol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42242B0C"/>
    <w:multiLevelType w:val="hybridMultilevel"/>
    <w:tmpl w:val="3AC8946A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3">
    <w:nsid w:val="45632280"/>
    <w:multiLevelType w:val="hybridMultilevel"/>
    <w:tmpl w:val="17C8C2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66A61"/>
    <w:multiLevelType w:val="hybridMultilevel"/>
    <w:tmpl w:val="C48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A73F9"/>
    <w:multiLevelType w:val="hybridMultilevel"/>
    <w:tmpl w:val="A3BC1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276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C30E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D63F39"/>
    <w:multiLevelType w:val="hybridMultilevel"/>
    <w:tmpl w:val="541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26A0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9A6737"/>
    <w:multiLevelType w:val="hybridMultilevel"/>
    <w:tmpl w:val="F8F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E1B56"/>
    <w:multiLevelType w:val="hybridMultilevel"/>
    <w:tmpl w:val="F8FC66B0"/>
    <w:lvl w:ilvl="0" w:tplc="B1C46116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1931C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2A813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2F2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A10232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B4599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CA1B5B"/>
    <w:multiLevelType w:val="hybridMultilevel"/>
    <w:tmpl w:val="7660D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F5F70"/>
    <w:multiLevelType w:val="hybridMultilevel"/>
    <w:tmpl w:val="2C868A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849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90456E7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A277187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2">
    <w:nsid w:val="7F8D0B28"/>
    <w:multiLevelType w:val="hybridMultilevel"/>
    <w:tmpl w:val="5DA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73825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4">
    <w:nsid w:val="7FEC4A62"/>
    <w:multiLevelType w:val="hybridMultilevel"/>
    <w:tmpl w:val="99D2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6"/>
  </w:num>
  <w:num w:numId="4">
    <w:abstractNumId w:val="41"/>
  </w:num>
  <w:num w:numId="5">
    <w:abstractNumId w:val="34"/>
  </w:num>
  <w:num w:numId="6">
    <w:abstractNumId w:val="43"/>
  </w:num>
  <w:num w:numId="7">
    <w:abstractNumId w:val="1"/>
  </w:num>
  <w:num w:numId="8">
    <w:abstractNumId w:val="15"/>
  </w:num>
  <w:num w:numId="9">
    <w:abstractNumId w:val="27"/>
  </w:num>
  <w:num w:numId="10">
    <w:abstractNumId w:val="26"/>
  </w:num>
  <w:num w:numId="11">
    <w:abstractNumId w:val="12"/>
  </w:num>
  <w:num w:numId="12">
    <w:abstractNumId w:val="20"/>
  </w:num>
  <w:num w:numId="13">
    <w:abstractNumId w:val="23"/>
  </w:num>
  <w:num w:numId="14">
    <w:abstractNumId w:val="5"/>
  </w:num>
  <w:num w:numId="15">
    <w:abstractNumId w:val="22"/>
  </w:num>
  <w:num w:numId="16">
    <w:abstractNumId w:val="18"/>
  </w:num>
  <w:num w:numId="17">
    <w:abstractNumId w:val="9"/>
  </w:num>
  <w:num w:numId="18">
    <w:abstractNumId w:val="7"/>
  </w:num>
  <w:num w:numId="19">
    <w:abstractNumId w:val="2"/>
  </w:num>
  <w:num w:numId="20">
    <w:abstractNumId w:val="25"/>
  </w:num>
  <w:num w:numId="21">
    <w:abstractNumId w:val="8"/>
  </w:num>
  <w:num w:numId="22">
    <w:abstractNumId w:val="38"/>
  </w:num>
  <w:num w:numId="23">
    <w:abstractNumId w:val="24"/>
  </w:num>
  <w:num w:numId="24">
    <w:abstractNumId w:val="13"/>
  </w:num>
  <w:num w:numId="25">
    <w:abstractNumId w:val="28"/>
  </w:num>
  <w:num w:numId="26">
    <w:abstractNumId w:val="44"/>
  </w:num>
  <w:num w:numId="27">
    <w:abstractNumId w:val="10"/>
  </w:num>
  <w:num w:numId="28">
    <w:abstractNumId w:val="6"/>
  </w:num>
  <w:num w:numId="29">
    <w:abstractNumId w:val="14"/>
  </w:num>
  <w:num w:numId="30">
    <w:abstractNumId w:val="4"/>
  </w:num>
  <w:num w:numId="31">
    <w:abstractNumId w:val="42"/>
  </w:num>
  <w:num w:numId="32">
    <w:abstractNumId w:val="30"/>
  </w:num>
  <w:num w:numId="33">
    <w:abstractNumId w:val="0"/>
  </w:num>
  <w:num w:numId="34">
    <w:abstractNumId w:val="37"/>
  </w:num>
  <w:num w:numId="35">
    <w:abstractNumId w:val="33"/>
  </w:num>
  <w:num w:numId="36">
    <w:abstractNumId w:val="40"/>
  </w:num>
  <w:num w:numId="37">
    <w:abstractNumId w:val="36"/>
  </w:num>
  <w:num w:numId="38">
    <w:abstractNumId w:val="17"/>
  </w:num>
  <w:num w:numId="39">
    <w:abstractNumId w:val="35"/>
  </w:num>
  <w:num w:numId="40">
    <w:abstractNumId w:val="29"/>
  </w:num>
  <w:num w:numId="41">
    <w:abstractNumId w:val="32"/>
  </w:num>
  <w:num w:numId="42">
    <w:abstractNumId w:val="11"/>
  </w:num>
  <w:num w:numId="43">
    <w:abstractNumId w:val="19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FDF"/>
    <w:rsid w:val="000166D7"/>
    <w:rsid w:val="00097E18"/>
    <w:rsid w:val="000B3A46"/>
    <w:rsid w:val="000B72CA"/>
    <w:rsid w:val="000C7B3C"/>
    <w:rsid w:val="00144BEF"/>
    <w:rsid w:val="001F5BF7"/>
    <w:rsid w:val="001F6227"/>
    <w:rsid w:val="00247FB9"/>
    <w:rsid w:val="00276D8C"/>
    <w:rsid w:val="0028639D"/>
    <w:rsid w:val="00296A11"/>
    <w:rsid w:val="003C605C"/>
    <w:rsid w:val="003D4AA9"/>
    <w:rsid w:val="00425F04"/>
    <w:rsid w:val="00435167"/>
    <w:rsid w:val="00487B9A"/>
    <w:rsid w:val="004A70C5"/>
    <w:rsid w:val="004B39E2"/>
    <w:rsid w:val="0051090A"/>
    <w:rsid w:val="00512B38"/>
    <w:rsid w:val="005138D6"/>
    <w:rsid w:val="00527679"/>
    <w:rsid w:val="00567E82"/>
    <w:rsid w:val="006156CF"/>
    <w:rsid w:val="006767A4"/>
    <w:rsid w:val="006976D0"/>
    <w:rsid w:val="0073012B"/>
    <w:rsid w:val="007718BF"/>
    <w:rsid w:val="0079327B"/>
    <w:rsid w:val="00797323"/>
    <w:rsid w:val="007B3DEB"/>
    <w:rsid w:val="007C35BD"/>
    <w:rsid w:val="008059F4"/>
    <w:rsid w:val="00863FF3"/>
    <w:rsid w:val="00890F1C"/>
    <w:rsid w:val="008E290D"/>
    <w:rsid w:val="008F7227"/>
    <w:rsid w:val="00921F3B"/>
    <w:rsid w:val="00960384"/>
    <w:rsid w:val="0098096E"/>
    <w:rsid w:val="009A218F"/>
    <w:rsid w:val="00A2208A"/>
    <w:rsid w:val="00BF5B84"/>
    <w:rsid w:val="00CB4B61"/>
    <w:rsid w:val="00CC6BFE"/>
    <w:rsid w:val="00CE7DE9"/>
    <w:rsid w:val="00D31367"/>
    <w:rsid w:val="00D80FE0"/>
    <w:rsid w:val="00DD3F0A"/>
    <w:rsid w:val="00DD4DCC"/>
    <w:rsid w:val="00DF6246"/>
    <w:rsid w:val="00E2141F"/>
    <w:rsid w:val="00E8472A"/>
    <w:rsid w:val="00E93739"/>
    <w:rsid w:val="00EC1FE2"/>
    <w:rsid w:val="00EC660F"/>
    <w:rsid w:val="00EC734E"/>
    <w:rsid w:val="00F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A07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Ttulo4">
    <w:name w:val="heading 4"/>
    <w:basedOn w:val="Normal"/>
    <w:next w:val="Normal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2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21FD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121FDF"/>
    <w:rPr>
      <w:color w:val="0000FF"/>
      <w:u w:val="single"/>
    </w:rPr>
  </w:style>
  <w:style w:type="table" w:styleId="Tablaconcuadrcula">
    <w:name w:val="Table Grid"/>
    <w:basedOn w:val="Tablanormal"/>
    <w:rsid w:val="0000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C52A07"/>
    <w:pPr>
      <w:jc w:val="both"/>
    </w:pPr>
    <w:rPr>
      <w:b/>
      <w:lang w:val="es-ES"/>
    </w:rPr>
  </w:style>
  <w:style w:type="paragraph" w:styleId="Sangra2detindependiente">
    <w:name w:val="Body Text Indent 2"/>
    <w:basedOn w:val="Normal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Textoindependiente">
    <w:name w:val="Body Text"/>
    <w:basedOn w:val="Normal"/>
    <w:rsid w:val="0052711C"/>
    <w:pPr>
      <w:spacing w:after="120"/>
    </w:pPr>
  </w:style>
  <w:style w:type="paragraph" w:customStyle="1" w:styleId="06norma">
    <w:name w:val="06norma"/>
    <w:basedOn w:val="Normal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BD739B"/>
  </w:style>
  <w:style w:type="paragraph" w:styleId="NormalWeb">
    <w:name w:val="Normal (Web)"/>
    <w:basedOn w:val="Normal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Textoindependiente2">
    <w:name w:val="Body Text 2"/>
    <w:basedOn w:val="Normal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xtosinformato">
    <w:name w:val="Plain Text"/>
    <w:basedOn w:val="Normal"/>
    <w:rsid w:val="00FF53D3"/>
    <w:rPr>
      <w:rFonts w:ascii="Courier New" w:hAnsi="Courier New" w:cs="Courier New"/>
      <w:sz w:val="20"/>
    </w:rPr>
  </w:style>
  <w:style w:type="paragraph" w:styleId="Sangradetextonormal">
    <w:name w:val="Body Text Indent"/>
    <w:basedOn w:val="Normal"/>
    <w:rsid w:val="007B4528"/>
    <w:pPr>
      <w:spacing w:after="120"/>
      <w:ind w:left="283"/>
    </w:pPr>
    <w:rPr>
      <w:sz w:val="20"/>
      <w:lang w:val="es-ES"/>
    </w:rPr>
  </w:style>
  <w:style w:type="character" w:customStyle="1" w:styleId="PiedepginaCar">
    <w:name w:val="Pie de página Car"/>
    <w:link w:val="Piedepg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10">
    <w:name w:val="Hipervínculo_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0">
    <w:name w:val="Pie de página_1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eastAsia="en-US"/>
    </w:rPr>
  </w:style>
  <w:style w:type="character" w:customStyle="1" w:styleId="PiedepginaCar2">
    <w:name w:val="Pie de página Car_2"/>
    <w:link w:val="Piedepgina10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_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_2"/>
    <w:basedOn w:val="Normal3"/>
    <w:link w:val="PiedepginaCar3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3">
    <w:name w:val="Normal_3"/>
    <w:qFormat/>
    <w:rsid w:val="005B4F06"/>
    <w:pPr>
      <w:spacing w:after="200" w:line="276" w:lineRule="auto"/>
    </w:pPr>
    <w:rPr>
      <w:sz w:val="22"/>
      <w:szCs w:val="22"/>
      <w:lang w:eastAsia="en-US"/>
    </w:rPr>
  </w:style>
  <w:style w:type="character" w:customStyle="1" w:styleId="PiedepginaCar3">
    <w:name w:val="Pie de página Car_3"/>
    <w:link w:val="Piedepgina2"/>
    <w:rsid w:val="007B1F6F"/>
    <w:rPr>
      <w:rFonts w:ascii="Arial" w:hAnsi="Arial" w:cs="Arial"/>
      <w:sz w:val="22"/>
      <w:szCs w:val="22"/>
    </w:rPr>
  </w:style>
  <w:style w:type="character" w:customStyle="1" w:styleId="Hipervnculo3">
    <w:name w:val="Hipervínculo_3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3">
    <w:name w:val="Pie de página_3"/>
    <w:basedOn w:val="Normal4"/>
    <w:link w:val="PiedepginaCar4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4">
    <w:name w:val="Normal_4"/>
    <w:qFormat/>
    <w:rsid w:val="005B4F06"/>
    <w:pPr>
      <w:spacing w:after="200" w:line="276" w:lineRule="auto"/>
    </w:pPr>
    <w:rPr>
      <w:sz w:val="22"/>
      <w:szCs w:val="22"/>
      <w:lang w:eastAsia="en-US"/>
    </w:rPr>
  </w:style>
  <w:style w:type="character" w:customStyle="1" w:styleId="PiedepginaCar4">
    <w:name w:val="Pie de página Car_4"/>
    <w:link w:val="Piedepgina3"/>
    <w:rsid w:val="007B1F6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aia.e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umaia.e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maia.eus" TargetMode="External"/><Relationship Id="rId1" Type="http://schemas.openxmlformats.org/officeDocument/2006/relationships/hyperlink" Target="http://www.zumaia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4696</Characters>
  <Application>Microsoft Office Word</Application>
  <DocSecurity>0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ZUMAIAKO UDALA</Company>
  <LinksUpToDate>false</LinksUpToDate>
  <CharactersWithSpaces>5341</CharactersWithSpaces>
  <SharedDoc>false</SharedDoc>
  <HLinks>
    <vt:vector size="24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http://www.zumaia.eus/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http://www.zumaia.eus/</vt:lpwstr>
      </vt:variant>
      <vt:variant>
        <vt:lpwstr/>
      </vt:variant>
      <vt:variant>
        <vt:i4>5111918</vt:i4>
      </vt:variant>
      <vt:variant>
        <vt:i4>8</vt:i4>
      </vt:variant>
      <vt:variant>
        <vt:i4>0</vt:i4>
      </vt:variant>
      <vt:variant>
        <vt:i4>5</vt:i4>
      </vt:variant>
      <vt:variant>
        <vt:lpwstr>mailto:info@zumaia.eus</vt:lpwstr>
      </vt:variant>
      <vt:variant>
        <vt:lpwstr/>
      </vt:variant>
      <vt:variant>
        <vt:i4>2162739</vt:i4>
      </vt:variant>
      <vt:variant>
        <vt:i4>5</vt:i4>
      </vt:variant>
      <vt:variant>
        <vt:i4>0</vt:i4>
      </vt:variant>
      <vt:variant>
        <vt:i4>5</vt:i4>
      </vt:variant>
      <vt:variant>
        <vt:lpwstr>http://www.zumaia.eus/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delineantea</dc:creator>
  <cp:keywords/>
  <cp:lastModifiedBy>Axoma Komunikazioa</cp:lastModifiedBy>
  <cp:revision>2</cp:revision>
  <cp:lastPrinted>2019-02-06T09:47:00Z</cp:lastPrinted>
  <dcterms:created xsi:type="dcterms:W3CDTF">2019-02-06T12:03:00Z</dcterms:created>
  <dcterms:modified xsi:type="dcterms:W3CDTF">2019-02-06T12:03:00Z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ZUMAIAKOUDALA\Izaskunk</vt:lpwstr>
  </property>
  <property fmtid="{D5CDD505-2E9C-101B-9397-08002B2CF9AE}" pid="3" name="cgsCodigoCatalogo">
    <vt:lpwstr>T18/0051</vt:lpwstr>
  </property>
  <property fmtid="{D5CDD505-2E9C-101B-9397-08002B2CF9AE}" pid="4" name="cgsCodigoExpediente">
    <vt:lpwstr>2018ILPO0003</vt:lpwstr>
  </property>
  <property fmtid="{D5CDD505-2E9C-101B-9397-08002B2CF9AE}" pid="5" name="cgsGenerador">
    <vt:lpwstr>MUNIGEX</vt:lpwstr>
  </property>
  <property fmtid="{D5CDD505-2E9C-101B-9397-08002B2CF9AE}" pid="6" name="cgsIDIdiomaDoc">
    <vt:lpwstr>2</vt:lpwstr>
  </property>
  <property fmtid="{D5CDD505-2E9C-101B-9397-08002B2CF9AE}" pid="7" name="cgsIdioma">
    <vt:lpwstr>Euskara</vt:lpwstr>
  </property>
  <property fmtid="{D5CDD505-2E9C-101B-9397-08002B2CF9AE}" pid="8" name="cgsNumeroTramite">
    <vt:lpwstr>128910</vt:lpwstr>
  </property>
  <property fmtid="{D5CDD505-2E9C-101B-9397-08002B2CF9AE}" pid="9" name="cgsPlantilla">
    <vt:lpwstr>xxxx</vt:lpwstr>
  </property>
  <property fmtid="{D5CDD505-2E9C-101B-9397-08002B2CF9AE}" pid="10" name="cgsPoblacion">
    <vt:lpwstr>Zumaia</vt:lpwstr>
  </property>
  <property fmtid="{D5CDD505-2E9C-101B-9397-08002B2CF9AE}" pid="11" name="cgsVersionGenerador">
    <vt:lpwstr>7.06</vt:lpwstr>
  </property>
</Properties>
</file>