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B31072" w:rsidTr="008275DF">
        <w:tc>
          <w:tcPr>
            <w:tcW w:w="4362" w:type="dxa"/>
          </w:tcPr>
          <w:p w:rsidR="00B31072" w:rsidRPr="00745A52" w:rsidRDefault="00B31072" w:rsidP="00B31072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745A52">
              <w:rPr>
                <w:rFonts w:ascii="Century Gothic" w:hAnsi="Century Gothic"/>
                <w:b/>
                <w:sz w:val="20"/>
              </w:rPr>
              <w:t xml:space="preserve">ZUMAIAKO </w:t>
            </w:r>
            <w:r w:rsidRPr="00B31072">
              <w:rPr>
                <w:rFonts w:ascii="Century Gothic" w:hAnsi="Century Gothic"/>
                <w:b/>
                <w:sz w:val="20"/>
              </w:rPr>
              <w:t>HERRIAN 36 URTETIK GORAKO PERTSONEI ETXEBIZITZAK ALOKATZEKO</w:t>
            </w:r>
            <w:r>
              <w:rPr>
                <w:rFonts w:ascii="Century Gothic" w:hAnsi="Century Gothic"/>
                <w:b/>
                <w:sz w:val="20"/>
              </w:rPr>
              <w:t xml:space="preserve"> DIRU-LAGUNTZAK EMAT</w:t>
            </w:r>
            <w:r w:rsidRPr="00745A52">
              <w:rPr>
                <w:rFonts w:ascii="Century Gothic" w:hAnsi="Century Gothic"/>
                <w:b/>
                <w:sz w:val="20"/>
              </w:rPr>
              <w:t>EA ARAUTZEN DUEN ORDENANTZAREN ALDAKETAK</w:t>
            </w:r>
            <w:r>
              <w:rPr>
                <w:rFonts w:ascii="Century Gothic" w:hAnsi="Century Gothic"/>
                <w:b/>
                <w:sz w:val="20"/>
              </w:rPr>
              <w:t xml:space="preserve"> ONARTU AURREKO KONTSULTA PUBLIKOA</w:t>
            </w:r>
          </w:p>
        </w:tc>
        <w:tc>
          <w:tcPr>
            <w:tcW w:w="4363" w:type="dxa"/>
          </w:tcPr>
          <w:p w:rsidR="00B31072" w:rsidRPr="00745A52" w:rsidRDefault="00B31072" w:rsidP="00B31072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745A52">
              <w:rPr>
                <w:rFonts w:ascii="Century Gothic" w:hAnsi="Century Gothic"/>
                <w:b/>
                <w:sz w:val="20"/>
              </w:rPr>
              <w:t>MODIFICACIONES DE LA ORDENANZA REGULADORA POR LAS QUE SE ESTABLECE LA CONCESIÓN DE AYUDAS PARA EL ALQUILER DE VIVIENDA</w:t>
            </w:r>
            <w:r>
              <w:rPr>
                <w:rFonts w:ascii="Century Gothic" w:hAnsi="Century Gothic"/>
                <w:b/>
                <w:sz w:val="20"/>
              </w:rPr>
              <w:t>S A LAS PERSONAS MAYORES DE 36 AÑOS EN EL MUNICIPIO DE ZUMAIA</w:t>
            </w:r>
            <w:r w:rsidRPr="00745A52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B31072" w:rsidTr="008275DF">
        <w:tc>
          <w:tcPr>
            <w:tcW w:w="4362" w:type="dxa"/>
          </w:tcPr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 xml:space="preserve">Zumaiako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Udalaren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asmoa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da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Zumaiako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herrian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36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urtetik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gorako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pertsonei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etxebizitzak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alokatzeko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ematen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dituen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diru-laguntzen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ordenantzan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hainbat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aldaketak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egitea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. 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363" w:type="dxa"/>
          </w:tcPr>
          <w:p w:rsidR="00B31072" w:rsidRDefault="00B31072" w:rsidP="008275DF"/>
          <w:p w:rsidR="00B31072" w:rsidRDefault="00B31072" w:rsidP="008275DF">
            <w:pPr>
              <w:jc w:val="both"/>
            </w:pPr>
            <w:r>
              <w:rPr>
                <w:rFonts w:ascii="Century Gothic" w:hAnsi="Century Gothic"/>
                <w:sz w:val="20"/>
                <w:szCs w:val="22"/>
              </w:rPr>
              <w:t>Es</w:t>
            </w:r>
            <w:r w:rsidRPr="00DF35DF">
              <w:rPr>
                <w:rFonts w:ascii="Century Gothic" w:hAnsi="Century Gothic"/>
                <w:sz w:val="20"/>
                <w:szCs w:val="22"/>
              </w:rPr>
              <w:t xml:space="preserve"> intenci</w:t>
            </w:r>
            <w:r>
              <w:rPr>
                <w:rFonts w:ascii="Century Gothic" w:hAnsi="Century Gothic"/>
                <w:sz w:val="20"/>
                <w:szCs w:val="22"/>
              </w:rPr>
              <w:t xml:space="preserve">ón del Ayuntamiento de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DF35DF">
              <w:rPr>
                <w:rFonts w:ascii="Century Gothic" w:hAnsi="Century Gothic"/>
                <w:sz w:val="20"/>
                <w:szCs w:val="22"/>
              </w:rPr>
              <w:t xml:space="preserve"> introducir diversas modificaciones en la ordenanza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reguladora por las que se </w:t>
            </w:r>
            <w:r w:rsidRPr="00DF35DF">
              <w:rPr>
                <w:rFonts w:ascii="Century Gothic" w:hAnsi="Century Gothic"/>
                <w:sz w:val="20"/>
                <w:szCs w:val="22"/>
              </w:rPr>
              <w:t xml:space="preserve">establece la concesión de ayudas para el alquiler de vivienda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a personas mayores de 36 años </w:t>
            </w:r>
            <w:r w:rsidRPr="00DF35DF">
              <w:rPr>
                <w:rFonts w:ascii="Century Gothic" w:hAnsi="Century Gothic"/>
                <w:sz w:val="20"/>
                <w:szCs w:val="22"/>
              </w:rPr>
              <w:t xml:space="preserve">en el municipio de </w:t>
            </w:r>
            <w:proofErr w:type="spellStart"/>
            <w:r w:rsidRPr="00DF35DF"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 w:rsidRPr="00DF35DF">
              <w:rPr>
                <w:rFonts w:ascii="Century Gothic" w:hAnsi="Century Gothic"/>
                <w:sz w:val="20"/>
                <w:szCs w:val="22"/>
              </w:rPr>
              <w:t>.</w:t>
            </w:r>
            <w:r>
              <w:t xml:space="preserve"> </w:t>
            </w:r>
          </w:p>
          <w:p w:rsidR="00B31072" w:rsidRDefault="00B31072" w:rsidP="008275DF">
            <w:pPr>
              <w:jc w:val="both"/>
            </w:pPr>
          </w:p>
        </w:tc>
      </w:tr>
      <w:tr w:rsidR="00B31072" w:rsidTr="008275DF">
        <w:tc>
          <w:tcPr>
            <w:tcW w:w="4362" w:type="dxa"/>
          </w:tcPr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Publikoen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Erkideari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buruzko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urriaren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1eko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39/2015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Legeak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130.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honako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hau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xedatzen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du: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 xml:space="preserve">“1.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publikoek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berrikusi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egingo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dute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aldian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behin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beren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araudia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erregulazio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onaren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printzipioetara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egokitzeko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egiaztatzeko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indarrean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arauek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lortu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dituzten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aurreikusitako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helburuak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justifikatuta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egoki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zenbatetsita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zeuden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haietan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ezarritako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kostu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kargak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”. 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Toki-araub</w:t>
            </w:r>
            <w:r>
              <w:rPr>
                <w:rFonts w:ascii="Century Gothic" w:hAnsi="Century Gothic"/>
                <w:sz w:val="20"/>
                <w:szCs w:val="22"/>
              </w:rPr>
              <w:t>idearen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arloan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indarrean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dauden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xedapenen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testu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bategina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onartzen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duen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apirilaren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18ko 781/1986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Legegintzako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Dekretuaren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56.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aurreiku</w:t>
            </w:r>
            <w:r>
              <w:rPr>
                <w:rFonts w:ascii="Century Gothic" w:hAnsi="Century Gothic"/>
                <w:sz w:val="20"/>
                <w:szCs w:val="22"/>
              </w:rPr>
              <w:t>sitakoaren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arabera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>, “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Ordenantzak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4F346C">
              <w:rPr>
                <w:rFonts w:ascii="Century Gothic" w:hAnsi="Century Gothic"/>
                <w:sz w:val="20"/>
                <w:szCs w:val="22"/>
              </w:rPr>
              <w:t xml:space="preserve">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erregelamenduak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aldatzeko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horiek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onartzeko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behar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izapide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berberak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bete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beharko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dira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>”.</w:t>
            </w:r>
          </w:p>
          <w:p w:rsidR="00B31072" w:rsidRPr="004F346C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4F346C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F346C">
              <w:rPr>
                <w:rFonts w:ascii="Century Gothic" w:hAnsi="Century Gothic"/>
                <w:sz w:val="20"/>
                <w:szCs w:val="22"/>
              </w:rPr>
              <w:t xml:space="preserve">Era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berean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Publikoen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Erkideari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buruzko</w:t>
            </w:r>
            <w:proofErr w:type="spellEnd"/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proofErr w:type="gramStart"/>
            <w:r w:rsidRPr="004F346C">
              <w:rPr>
                <w:rFonts w:ascii="Century Gothic" w:hAnsi="Century Gothic"/>
                <w:sz w:val="20"/>
                <w:szCs w:val="22"/>
              </w:rPr>
              <w:t>urriaren</w:t>
            </w:r>
            <w:proofErr w:type="spellEnd"/>
            <w:proofErr w:type="gram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1eko 3</w:t>
            </w:r>
            <w:r>
              <w:rPr>
                <w:rFonts w:ascii="Century Gothic" w:hAnsi="Century Gothic"/>
                <w:sz w:val="20"/>
                <w:szCs w:val="22"/>
              </w:rPr>
              <w:t xml:space="preserve">9/2015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Legeak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133.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artikuluan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honako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hau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xedatzen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du:</w:t>
            </w:r>
          </w:p>
          <w:p w:rsidR="00B31072" w:rsidRPr="004F346C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F346C">
              <w:rPr>
                <w:rFonts w:ascii="Century Gothic" w:hAnsi="Century Gothic"/>
                <w:sz w:val="20"/>
                <w:szCs w:val="22"/>
              </w:rPr>
              <w:t xml:space="preserve">“1.-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Legearen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erregelamenduaren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proiektua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aurreproiektua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prestatu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baino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lehen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kontsulta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publiko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bat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bideratuko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administrazio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eskudunaren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webgunearen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bitartez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, 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jasoko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da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zer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iritzi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duten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etorkizuneko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arauak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uki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ditzakeen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subjektuek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4F346C">
              <w:rPr>
                <w:rFonts w:ascii="Century Gothic" w:hAnsi="Century Gothic"/>
                <w:sz w:val="20"/>
                <w:szCs w:val="22"/>
              </w:rPr>
              <w:t xml:space="preserve">eta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antolakunderik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lastRenderedPageBreak/>
              <w:t>ordezkagarrienek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puntuhauei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F346C">
              <w:rPr>
                <w:rFonts w:ascii="Century Gothic" w:hAnsi="Century Gothic"/>
                <w:sz w:val="20"/>
                <w:szCs w:val="22"/>
              </w:rPr>
              <w:t>buruz</w:t>
            </w:r>
            <w:proofErr w:type="spellEnd"/>
            <w:r w:rsidRPr="004F346C">
              <w:rPr>
                <w:rFonts w:ascii="Century Gothic" w:hAnsi="Century Gothic"/>
                <w:sz w:val="20"/>
                <w:szCs w:val="22"/>
              </w:rPr>
              <w:t>:</w:t>
            </w:r>
            <w:r w:rsidRPr="004F346C">
              <w:rPr>
                <w:rFonts w:ascii="Century Gothic" w:hAnsi="Century Gothic"/>
                <w:sz w:val="20"/>
                <w:szCs w:val="22"/>
              </w:rPr>
              <w:cr/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a)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Ekimenaren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bitartez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konpondu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nahi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arazoak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b)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</w:t>
            </w:r>
            <w:r>
              <w:rPr>
                <w:rFonts w:ascii="Century Gothic" w:hAnsi="Century Gothic"/>
                <w:sz w:val="20"/>
                <w:szCs w:val="22"/>
              </w:rPr>
              <w:t>au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hori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onestea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beharrezko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egoki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den.</w:t>
            </w: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c)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Arauaren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helburuak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d)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Izan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litezkeen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bestelako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aukera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erregulatzaile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ezerregulatzaileak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.”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Zehaztutako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prozedura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betetzeko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asmoz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erabaki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du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Ordenantza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berriaren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propo</w:t>
            </w:r>
            <w:r>
              <w:rPr>
                <w:rFonts w:ascii="Century Gothic" w:hAnsi="Century Gothic"/>
                <w:sz w:val="20"/>
                <w:szCs w:val="22"/>
              </w:rPr>
              <w:t>samena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aurretik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kontsulta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publikoan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jartzea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.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Horrenbestez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herritarrek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erakundeek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edo</w:t>
            </w:r>
            <w:proofErr w:type="spellEnd"/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elkarteek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</w:t>
            </w:r>
            <w:r>
              <w:rPr>
                <w:rFonts w:ascii="Century Gothic" w:hAnsi="Century Gothic"/>
                <w:sz w:val="20"/>
                <w:szCs w:val="22"/>
              </w:rPr>
              <w:t>eren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ekarpenak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egin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ahal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izango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ditu</w:t>
            </w:r>
            <w:r>
              <w:rPr>
                <w:rFonts w:ascii="Century Gothic" w:hAnsi="Century Gothic"/>
                <w:sz w:val="20"/>
                <w:szCs w:val="22"/>
              </w:rPr>
              <w:t>zte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, hala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nahi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izanez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gero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>, 2024</w:t>
            </w:r>
            <w:r w:rsidRPr="004D0F75">
              <w:rPr>
                <w:rFonts w:ascii="Century Gothic" w:hAnsi="Century Gothic"/>
                <w:sz w:val="20"/>
                <w:szCs w:val="22"/>
              </w:rPr>
              <w:t>ko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ekainaren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11</w:t>
            </w:r>
            <w:r w:rsidRPr="004D0F75">
              <w:rPr>
                <w:rFonts w:ascii="Century Gothic" w:hAnsi="Century Gothic"/>
                <w:sz w:val="20"/>
                <w:szCs w:val="22"/>
              </w:rPr>
              <w:t xml:space="preserve"> arte,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bide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hauetatik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edozein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erabilita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: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 Posta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elektronikoz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helbide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honetara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bidalita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: </w:t>
            </w:r>
            <w:hyperlink r:id="rId8" w:history="1">
              <w:r w:rsidRPr="00AE2E05">
                <w:rPr>
                  <w:rStyle w:val="Hipervnculo"/>
                  <w:rFonts w:ascii="Century Gothic" w:hAnsi="Century Gothic"/>
                  <w:sz w:val="20"/>
                  <w:szCs w:val="22"/>
                </w:rPr>
                <w:t>idazkaritza@zumaia.eus</w:t>
              </w:r>
            </w:hyperlink>
          </w:p>
          <w:p w:rsidR="00B31072" w:rsidRPr="004D0F75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D0F75">
              <w:rPr>
                <w:rFonts w:ascii="Century Gothic" w:hAnsi="Century Gothic"/>
                <w:sz w:val="20"/>
                <w:szCs w:val="22"/>
              </w:rPr>
              <w:t xml:space="preserve">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Iradokizunak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Udaleko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Erregistro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Nagusian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aurkeztuta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(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Foruen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plaza 1,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Herritarren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 xml:space="preserve"> Arreta </w:t>
            </w:r>
            <w:proofErr w:type="spellStart"/>
            <w:r w:rsidRPr="004D0F75">
              <w:rPr>
                <w:rFonts w:ascii="Century Gothic" w:hAnsi="Century Gothic"/>
                <w:sz w:val="20"/>
                <w:szCs w:val="22"/>
              </w:rPr>
              <w:t>Zerbitzuan</w:t>
            </w:r>
            <w:proofErr w:type="spellEnd"/>
            <w:r w:rsidRPr="004D0F75">
              <w:rPr>
                <w:rFonts w:ascii="Century Gothic" w:hAnsi="Century Gothic"/>
                <w:sz w:val="20"/>
                <w:szCs w:val="22"/>
              </w:rPr>
              <w:t>).</w:t>
            </w:r>
            <w:r w:rsidRPr="004D0F75">
              <w:rPr>
                <w:rFonts w:ascii="Century Gothic" w:hAnsi="Century Gothic"/>
                <w:sz w:val="20"/>
                <w:szCs w:val="22"/>
              </w:rPr>
              <w:cr/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363" w:type="dxa"/>
          </w:tcPr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lastRenderedPageBreak/>
              <w:t>La Ley 39/2015 —de 1 de octubre, del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Procedimiento Administrativo Común de las Administraciones Públicas—, en su artículo 130, indica lo siguiente: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“1. Las Administraciones Públicas revisarán periódicamente su normativa vigente para adaptarla a los principios de buena regulación y para comprobar la medida en que las normas en vigor han conseguido los objetivos previstos y si estaba justificado y correctamente cuantificado el coste y las cargas impuestas en ellas”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De acuerdo con lo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previsto en el artículo 56 del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Real Decreto Legislativo 781/1986, de 18 de abril,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por el que se aprueba el texto refundido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disposiciones legales vigentes en materia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régimen local, para la modificación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Ordenanzas y Reglamentos se seguirán los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proofErr w:type="gramStart"/>
            <w:r w:rsidRPr="00745A52">
              <w:rPr>
                <w:rFonts w:ascii="Century Gothic" w:hAnsi="Century Gothic"/>
                <w:sz w:val="20"/>
                <w:szCs w:val="22"/>
              </w:rPr>
              <w:t>mismos</w:t>
            </w:r>
            <w:proofErr w:type="gram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trámites que para su aprobación.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Asimismo, 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a Ley 39/2015, de 1 de octubre,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del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Procedimiento Administrativo Común de las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Administraciones Públicas, en su artículo 133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dispone: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“1. Con carác</w:t>
            </w:r>
            <w:r>
              <w:rPr>
                <w:rFonts w:ascii="Century Gothic" w:hAnsi="Century Gothic"/>
                <w:sz w:val="20"/>
                <w:szCs w:val="22"/>
              </w:rPr>
              <w:t xml:space="preserve">ter previo a la elaboración del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proyecto o anteproyecto de ley o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reglamento, se sustanciará una consulta pública,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 través del portal web de la Administración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competente en la que se recabará la opinión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los sujetos y de las organizaciones más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representativas </w:t>
            </w:r>
            <w:r w:rsidRPr="00745A52">
              <w:rPr>
                <w:rFonts w:ascii="Century Gothic" w:hAnsi="Century Gothic"/>
                <w:sz w:val="20"/>
                <w:szCs w:val="22"/>
              </w:rPr>
              <w:lastRenderedPageBreak/>
              <w:t>potencialmente afectados por la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futura norma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acerca de: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a)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Los problemas que se pretenden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solucionar con la iniciativa.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b) 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a necesidad y oportunidad de su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aprobación.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c) Los objetivos de la norma.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d) Las p</w:t>
            </w:r>
            <w:r>
              <w:rPr>
                <w:rFonts w:ascii="Century Gothic" w:hAnsi="Century Gothic"/>
                <w:sz w:val="20"/>
                <w:szCs w:val="22"/>
              </w:rPr>
              <w:t xml:space="preserve">osibles soluciones alternativas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regulatorias y no regulatorias.”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Con el objetivo de cumplir el procedimiento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dispuesto en esa Ley, el Ayuntamiento ha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decidido llevar a cabo una consulta pública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previa a la aprobación de la nueva Ordenanza.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Por tanto, la ciudadanía, organizaciones y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asociacion</w:t>
            </w:r>
            <w:r>
              <w:rPr>
                <w:rFonts w:ascii="Century Gothic" w:hAnsi="Century Gothic"/>
                <w:sz w:val="20"/>
                <w:szCs w:val="22"/>
              </w:rPr>
              <w:t xml:space="preserve">es que así lo consideren podrán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hacen lle</w:t>
            </w:r>
            <w:r>
              <w:rPr>
                <w:rFonts w:ascii="Century Gothic" w:hAnsi="Century Gothic"/>
                <w:sz w:val="20"/>
                <w:szCs w:val="22"/>
              </w:rPr>
              <w:t>gar sus aportaciones hasta el 11</w:t>
            </w:r>
            <w:r w:rsidRPr="00745A52">
              <w:rPr>
                <w:rFonts w:ascii="Century Gothic" w:hAnsi="Century Gothic"/>
                <w:sz w:val="20"/>
                <w:szCs w:val="22"/>
              </w:rPr>
              <w:t xml:space="preserve"> de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junio de 2024</w:t>
            </w:r>
            <w:r w:rsidRPr="00745A52">
              <w:rPr>
                <w:rFonts w:ascii="Century Gothic" w:hAnsi="Century Gothic"/>
                <w:sz w:val="20"/>
                <w:szCs w:val="22"/>
              </w:rPr>
              <w:t>, por cualquiera de estas dos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vías:</w:t>
            </w: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 Correo electrónico a la s</w:t>
            </w:r>
            <w:r>
              <w:rPr>
                <w:rFonts w:ascii="Century Gothic" w:hAnsi="Century Gothic"/>
                <w:sz w:val="20"/>
                <w:szCs w:val="22"/>
              </w:rPr>
              <w:t xml:space="preserve">iguiente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dirección: idazkaritza@zumaia.eus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45A52">
              <w:rPr>
                <w:rFonts w:ascii="Century Gothic" w:hAnsi="Century Gothic"/>
                <w:sz w:val="20"/>
                <w:szCs w:val="22"/>
              </w:rPr>
              <w:t> Presentando sus sugerencias en el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Registro General del Ayuntamiento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(</w:t>
            </w:r>
            <w:proofErr w:type="spellStart"/>
            <w:r w:rsidRPr="00745A52">
              <w:rPr>
                <w:rFonts w:ascii="Century Gothic" w:hAnsi="Century Gothic"/>
                <w:sz w:val="20"/>
                <w:szCs w:val="22"/>
              </w:rPr>
              <w:t>Foruen</w:t>
            </w:r>
            <w:proofErr w:type="spellEnd"/>
            <w:r w:rsidRPr="00745A52">
              <w:rPr>
                <w:rFonts w:ascii="Century Gothic" w:hAnsi="Century Gothic"/>
                <w:sz w:val="20"/>
                <w:szCs w:val="22"/>
              </w:rPr>
              <w:t xml:space="preserve"> plaza 1, Servicio de Atención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745A52">
              <w:rPr>
                <w:rFonts w:ascii="Century Gothic" w:hAnsi="Century Gothic"/>
                <w:sz w:val="20"/>
                <w:szCs w:val="22"/>
              </w:rPr>
              <w:t>Ciudadana).</w:t>
            </w:r>
          </w:p>
          <w:p w:rsidR="00B3107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745A52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B31072" w:rsidTr="008275DF">
        <w:tc>
          <w:tcPr>
            <w:tcW w:w="4362" w:type="dxa"/>
          </w:tcPr>
          <w:p w:rsidR="00B31072" w:rsidRDefault="00B31072" w:rsidP="008275DF">
            <w:r w:rsidRPr="004D0F75">
              <w:rPr>
                <w:rFonts w:ascii="Century Gothic" w:hAnsi="Century Gothic"/>
                <w:b/>
                <w:sz w:val="20"/>
              </w:rPr>
              <w:lastRenderedPageBreak/>
              <w:t>EKIMEN HONEN BITARTEZ KONPONDU NAHI DIREN ARAZOAK</w:t>
            </w:r>
            <w:r>
              <w:t xml:space="preserve"> </w:t>
            </w:r>
          </w:p>
          <w:p w:rsidR="00B31072" w:rsidRDefault="00B31072" w:rsidP="008275DF"/>
          <w:p w:rsidR="00B31072" w:rsidRPr="0051347D" w:rsidRDefault="00B31072" w:rsidP="00B31072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>
              <w:rPr>
                <w:rFonts w:ascii="Century Gothic" w:hAnsi="Century Gothic" w:cs="Book Antiqua"/>
                <w:sz w:val="20"/>
                <w:lang w:val="eu-ES"/>
              </w:rPr>
              <w:t xml:space="preserve">2020. urtean </w:t>
            </w:r>
            <w:r w:rsidRPr="0051347D">
              <w:rPr>
                <w:rFonts w:ascii="Century Gothic" w:hAnsi="Century Gothic" w:cs="Book Antiqua"/>
                <w:sz w:val="20"/>
                <w:lang w:val="eu-ES"/>
              </w:rPr>
              <w:t>36 urtetik gorako pertsonek alokairuko etxebizitzak eskuratzeko l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aguntza ekonomikoa izan zezaten Ordenantza arautzailea onartu zen. Ordudanik diru-laguntza hauen erregimenean aldaketaren batzuk txertatu dira. Hala ere, gaur egun aldaketa batzuk egiteko beharra identifikatu da, egun indarrean dagoen Ordenantza hobetu eta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osagarrituko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dituztenak. </w:t>
            </w:r>
          </w:p>
          <w:p w:rsidR="00B31072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085639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A1746F">
              <w:rPr>
                <w:rFonts w:ascii="Century Gothic" w:hAnsi="Century Gothic" w:cs="Book Antiqua"/>
                <w:sz w:val="20"/>
                <w:lang w:val="eu-ES"/>
              </w:rPr>
              <w:t xml:space="preserve">Era berean,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aldaketa horien </w:t>
            </w:r>
            <w:r w:rsidRPr="00A1746F">
              <w:rPr>
                <w:rFonts w:ascii="Century Gothic" w:hAnsi="Century Gothic" w:cs="Book Antiqua"/>
                <w:sz w:val="20"/>
                <w:lang w:val="eu-ES"/>
              </w:rPr>
              <w:t>bidez, egungo ordenantzaren aplikazioan sortutako arazoak zuzendu nahi dira</w:t>
            </w:r>
          </w:p>
          <w:p w:rsidR="00B31072" w:rsidRPr="004D0F75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</w:tc>
        <w:tc>
          <w:tcPr>
            <w:tcW w:w="4363" w:type="dxa"/>
          </w:tcPr>
          <w:p w:rsidR="00B31072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1F5280">
              <w:rPr>
                <w:rFonts w:ascii="Century Gothic" w:hAnsi="Century Gothic"/>
                <w:b/>
                <w:sz w:val="20"/>
              </w:rPr>
              <w:lastRenderedPageBreak/>
              <w:t>PROBLEMAS QUE SE PRETENDEN SOLUCIONAR CON ESTA INICIATIVA</w:t>
            </w:r>
            <w:r w:rsidRPr="001F5280">
              <w:rPr>
                <w:rFonts w:ascii="Century Gothic" w:hAnsi="Century Gothic"/>
                <w:b/>
                <w:sz w:val="20"/>
              </w:rPr>
              <w:br/>
            </w:r>
            <w:r w:rsidRPr="001F5280">
              <w:rPr>
                <w:rFonts w:ascii="Century Gothic" w:hAnsi="Century Gothic" w:cs="Book Antiqua"/>
                <w:sz w:val="20"/>
                <w:lang w:val="eu-ES"/>
              </w:rPr>
              <w:br/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año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2020,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Ayuntamiento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Zumaia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procedió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a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primera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aprobación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para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concesión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subvenciones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a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personas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mayores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de 36 </w:t>
            </w:r>
            <w:proofErr w:type="spellStart"/>
            <w:r>
              <w:rPr>
                <w:rFonts w:ascii="Century Gothic" w:hAnsi="Century Gothic" w:cs="Book Antiqua"/>
                <w:sz w:val="20"/>
                <w:lang w:val="eu-ES"/>
              </w:rPr>
              <w:t>años</w:t>
            </w:r>
            <w:proofErr w:type="spellEnd"/>
            <w:r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para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alquiler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viviendas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.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Desde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entonces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han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producido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diversas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régimen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estas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subvenciones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. No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obstante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,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ha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detectado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necesidad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introducir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algunas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que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mejoren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y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complementen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actualmente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vigente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B31072" w:rsidRPr="001F5280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Asimismo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,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estas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pretende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corregir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los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problemas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surgidos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aplicación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actual</w:t>
            </w:r>
            <w:proofErr w:type="spellEnd"/>
            <w:r w:rsidRPr="001F5280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</w:tc>
      </w:tr>
      <w:tr w:rsidR="00B31072" w:rsidTr="008275DF">
        <w:tc>
          <w:tcPr>
            <w:tcW w:w="4362" w:type="dxa"/>
          </w:tcPr>
          <w:p w:rsidR="00B31072" w:rsidRPr="00FD27EC" w:rsidRDefault="00B31072" w:rsidP="008275DF">
            <w:r w:rsidRPr="00FD27EC">
              <w:rPr>
                <w:rFonts w:ascii="Century Gothic" w:hAnsi="Century Gothic"/>
                <w:b/>
                <w:sz w:val="20"/>
              </w:rPr>
              <w:lastRenderedPageBreak/>
              <w:t>ONARTZEKO BEHARRA ETA EGOKITASUNA</w:t>
            </w:r>
            <w:r w:rsidRPr="00FD27EC">
              <w:t xml:space="preserve"> </w:t>
            </w:r>
          </w:p>
          <w:p w:rsidR="00B31072" w:rsidRPr="00FD27EC" w:rsidRDefault="00B31072" w:rsidP="008275DF"/>
          <w:p w:rsidR="00B31072" w:rsidRPr="00FD27EC" w:rsidRDefault="00B31072" w:rsidP="008275DF"/>
          <w:p w:rsidR="00B31072" w:rsidRPr="00FD27EC" w:rsidRDefault="00B31072" w:rsidP="008275DF">
            <w:pPr>
              <w:jc w:val="both"/>
            </w:pP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Beharrezkoa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da Zumaiako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udalak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36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urtetik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gorako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herritarrei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etxebizitzak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alokatzeko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ematen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dituen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diru-laguntzen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ordenantzan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hainbat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aldaketa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egitea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egungo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errealitate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sozioekonomikora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egokitzeko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batetik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, eta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Ordenantzaren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aplikazioan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sortu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diren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hutsuneak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hobetzeko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bestetik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. </w:t>
            </w:r>
          </w:p>
          <w:p w:rsidR="00B31072" w:rsidRPr="00FD27EC" w:rsidRDefault="00B31072" w:rsidP="008275DF"/>
          <w:p w:rsidR="00B31072" w:rsidRPr="00FD27EC" w:rsidRDefault="00B31072" w:rsidP="008275DF"/>
          <w:p w:rsidR="00B31072" w:rsidRPr="00FD27EC" w:rsidRDefault="00B31072" w:rsidP="008275DF"/>
          <w:p w:rsidR="00B31072" w:rsidRPr="00FD27EC" w:rsidRDefault="00B31072" w:rsidP="008275DF">
            <w:r w:rsidRPr="00FD27EC">
              <w:rPr>
                <w:rFonts w:ascii="Century Gothic" w:hAnsi="Century Gothic"/>
                <w:b/>
                <w:sz w:val="20"/>
              </w:rPr>
              <w:t>ORDENANTZAREN HELBURUAK</w:t>
            </w:r>
          </w:p>
          <w:p w:rsidR="00B31072" w:rsidRPr="00FD27EC" w:rsidRDefault="00B31072" w:rsidP="008275DF"/>
          <w:p w:rsidR="00B31072" w:rsidRPr="00FD27EC" w:rsidRDefault="00B31072" w:rsidP="008275DF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>Ordenantzan txertatuko diren aldaketen helburuak lau dira:</w:t>
            </w:r>
          </w:p>
          <w:p w:rsidR="00B31072" w:rsidRPr="00FD27EC" w:rsidRDefault="00B31072" w:rsidP="008275DF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B31072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Laguntzaren onuradun gisa norbanakoak soilik kontsideratzetik bizikidetza unitateak kontutan izatera igarotzea. </w:t>
            </w:r>
          </w:p>
          <w:p w:rsidR="00B31072" w:rsidRPr="00FD27EC" w:rsidRDefault="00B31072" w:rsidP="00B31072">
            <w:pPr>
              <w:pStyle w:val="Prrafodelista"/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B31072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>Diru-sarreren muga handitzea eta horiek konputatzeko zehaztasunak legedi autonomikora egokitzea.</w:t>
            </w:r>
          </w:p>
          <w:p w:rsidR="00B31072" w:rsidRPr="00FD27EC" w:rsidRDefault="00B31072" w:rsidP="00B31072">
            <w:pPr>
              <w:pStyle w:val="Prrafodelista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B31072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>Diru-laguntzak emateko zenbatekoaren kalkulua egiteko modua, Zumaiako herrian 18 eta 35 urte bitartekoenaren formula berdinera egokitzea</w:t>
            </w:r>
          </w:p>
          <w:p w:rsidR="00B31072" w:rsidRPr="00FD27EC" w:rsidRDefault="00B31072" w:rsidP="00B31072">
            <w:pPr>
              <w:pStyle w:val="Prrafodelista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B31072">
            <w:pPr>
              <w:pStyle w:val="Prrafodelista"/>
              <w:numPr>
                <w:ilvl w:val="0"/>
                <w:numId w:val="42"/>
              </w:num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>Pertsona Fisikoen Errenta Aitorpena NISAE bidez eskuratzea txertatzea</w:t>
            </w:r>
          </w:p>
          <w:p w:rsidR="00B31072" w:rsidRPr="00FD27EC" w:rsidRDefault="00B31072" w:rsidP="008275DF">
            <w:pPr>
              <w:ind w:right="170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8275DF"/>
          <w:p w:rsidR="00B31072" w:rsidRPr="00FD27EC" w:rsidRDefault="00B31072" w:rsidP="008275DF"/>
          <w:p w:rsidR="00B31072" w:rsidRPr="00FD27EC" w:rsidRDefault="00B31072" w:rsidP="008275DF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D27EC">
              <w:rPr>
                <w:rFonts w:ascii="Century Gothic" w:hAnsi="Century Gothic"/>
                <w:b/>
                <w:sz w:val="20"/>
              </w:rPr>
              <w:t xml:space="preserve">BESTELAKO AUKERA ERREGULATZAILEAK EDO EZ ERREGULATZAILEAK </w:t>
            </w:r>
          </w:p>
          <w:p w:rsidR="00B31072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771A08" w:rsidRDefault="00771A08" w:rsidP="00771A08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771A08">
              <w:rPr>
                <w:rFonts w:ascii="Century Gothic" w:hAnsi="Century Gothic" w:cs="Book Antiqua"/>
                <w:sz w:val="20"/>
                <w:lang w:val="eu-ES"/>
              </w:rPr>
              <w:t xml:space="preserve">Erregulazioari dagokionez, </w:t>
            </w:r>
            <w:r>
              <w:rPr>
                <w:rFonts w:ascii="Century Gothic" w:hAnsi="Century Gothic" w:cs="Book Antiqua"/>
                <w:sz w:val="20"/>
                <w:lang w:val="eu-ES"/>
              </w:rPr>
              <w:t>Ordenantza aldatzea beharrezkotzat ikusi da.</w:t>
            </w:r>
          </w:p>
          <w:p w:rsidR="00771A08" w:rsidRDefault="00771A08" w:rsidP="00771A08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771A08" w:rsidRDefault="00771A08" w:rsidP="00771A08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771A08" w:rsidRPr="00771A08" w:rsidRDefault="00771A08" w:rsidP="00771A08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>
              <w:rPr>
                <w:rFonts w:ascii="Century Gothic" w:hAnsi="Century Gothic" w:cs="Book Antiqua"/>
                <w:sz w:val="20"/>
                <w:lang w:val="eu-ES"/>
              </w:rPr>
              <w:lastRenderedPageBreak/>
              <w:t>Ez da bestelako irtenbiderik identifikatu.</w:t>
            </w:r>
          </w:p>
          <w:p w:rsidR="00B31072" w:rsidRPr="00FD27EC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8275DF">
            <w:proofErr w:type="spellStart"/>
            <w:r w:rsidRPr="00FD27EC">
              <w:t>Argitaratze</w:t>
            </w:r>
            <w:proofErr w:type="spellEnd"/>
            <w:r w:rsidRPr="00FD27EC">
              <w:t xml:space="preserve"> data: 2024/05/28</w:t>
            </w:r>
          </w:p>
        </w:tc>
        <w:tc>
          <w:tcPr>
            <w:tcW w:w="4363" w:type="dxa"/>
          </w:tcPr>
          <w:p w:rsidR="00B31072" w:rsidRPr="00FD27EC" w:rsidRDefault="00B31072" w:rsidP="008275DF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D27EC">
              <w:rPr>
                <w:rFonts w:ascii="Century Gothic" w:hAnsi="Century Gothic"/>
                <w:b/>
                <w:sz w:val="20"/>
              </w:rPr>
              <w:lastRenderedPageBreak/>
              <w:t>NECESIDAD Y OPORTUNIDAD DE SU APROBACIÓN</w:t>
            </w:r>
          </w:p>
          <w:p w:rsidR="00B31072" w:rsidRPr="00FD27EC" w:rsidRDefault="00B31072" w:rsidP="008275DF"/>
          <w:p w:rsidR="00B31072" w:rsidRPr="00FD27EC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D27EC">
              <w:rPr>
                <w:rFonts w:ascii="Century Gothic" w:hAnsi="Century Gothic"/>
                <w:sz w:val="20"/>
                <w:szCs w:val="22"/>
              </w:rPr>
              <w:t xml:space="preserve">Es  necesario realizar una serie de modificaciones a la Ordenanza de Ayudas al alquiler de vivienda del Ayuntamiento de </w:t>
            </w:r>
            <w:proofErr w:type="spellStart"/>
            <w:r w:rsidRPr="00FD27EC">
              <w:rPr>
                <w:rFonts w:ascii="Century Gothic" w:hAnsi="Century Gothic"/>
                <w:sz w:val="20"/>
                <w:szCs w:val="22"/>
              </w:rPr>
              <w:t>Zumaia</w:t>
            </w:r>
            <w:proofErr w:type="spellEnd"/>
            <w:r w:rsidRPr="00FD27EC">
              <w:rPr>
                <w:rFonts w:ascii="Century Gothic" w:hAnsi="Century Gothic"/>
                <w:sz w:val="20"/>
                <w:szCs w:val="22"/>
              </w:rPr>
              <w:t xml:space="preserve"> para personas mayores de 369 años, con el fin, por un lado, de adecuarla a la realidad socioeconómica actual y, por otro, de mejorar las deficiencias en la aplicación de la Ordenanza.</w:t>
            </w:r>
          </w:p>
          <w:p w:rsidR="00B31072" w:rsidRPr="00FD27EC" w:rsidRDefault="00B31072" w:rsidP="008275DF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/>
                <w:sz w:val="8"/>
                <w:szCs w:val="22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D27EC">
              <w:rPr>
                <w:rFonts w:ascii="Century Gothic" w:hAnsi="Century Gothic"/>
                <w:b/>
                <w:sz w:val="20"/>
              </w:rPr>
              <w:t>OBJETIVOS DE LA ORDENANZA</w:t>
            </w:r>
          </w:p>
          <w:p w:rsidR="00B31072" w:rsidRPr="00FD27EC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8275DF">
            <w:pPr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El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objeto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las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modificaciones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incluir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en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Ordenanza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son:</w:t>
            </w:r>
          </w:p>
          <w:p w:rsidR="00B31072" w:rsidRPr="00FD27EC" w:rsidRDefault="00B31072" w:rsidP="008275DF">
            <w:pPr>
              <w:pStyle w:val="Prrafodelista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</w:p>
          <w:p w:rsidR="00B31072" w:rsidRPr="00FD27EC" w:rsidRDefault="00B31072" w:rsidP="00B31072">
            <w:pPr>
              <w:ind w:left="493" w:hanging="284"/>
              <w:jc w:val="both"/>
              <w:rPr>
                <w:rFonts w:ascii="Century Gothic" w:hAnsi="Century Gothic" w:cs="Book Antiqua"/>
                <w:sz w:val="20"/>
                <w:lang w:val="eu-ES"/>
              </w:rPr>
            </w:pPr>
            <w:r w:rsidRPr="00FD27EC">
              <w:rPr>
                <w:rFonts w:ascii="Century Gothic" w:hAnsi="Century Gothic" w:cs="Book Antiqua"/>
                <w:sz w:val="20"/>
                <w:lang w:val="eu-ES"/>
              </w:rPr>
              <w:t>a)</w:t>
            </w:r>
            <w:r w:rsidRPr="00FD27EC">
              <w:rPr>
                <w:rFonts w:ascii="Century Gothic" w:hAnsi="Century Gothic" w:cs="Book Antiqua"/>
                <w:sz w:val="20"/>
                <w:lang w:val="eu-ES"/>
              </w:rPr>
              <w:tab/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Eliminar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la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consideración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exclusiva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particulares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individuales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como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beneficiarios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ayuda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favor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la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consideración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unidades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 xml:space="preserve"> de </w:t>
            </w:r>
            <w:proofErr w:type="spellStart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convivencia</w:t>
            </w:r>
            <w:proofErr w:type="spellEnd"/>
            <w:r w:rsidRPr="00FD27EC">
              <w:rPr>
                <w:rFonts w:ascii="Century Gothic" w:hAnsi="Century Gothic" w:cs="Book Antiqua"/>
                <w:sz w:val="20"/>
                <w:lang w:val="eu-ES"/>
              </w:rPr>
              <w:t>.</w:t>
            </w:r>
          </w:p>
          <w:p w:rsidR="00B31072" w:rsidRPr="00FD27EC" w:rsidRDefault="00B31072" w:rsidP="00B31072">
            <w:pPr>
              <w:autoSpaceDE w:val="0"/>
              <w:autoSpaceDN w:val="0"/>
              <w:adjustRightInd w:val="0"/>
              <w:ind w:left="493" w:hanging="284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  <w:p w:rsidR="00B31072" w:rsidRPr="00FD27EC" w:rsidRDefault="00B31072" w:rsidP="00B31072">
            <w:pPr>
              <w:ind w:left="493" w:hanging="284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FD27EC">
              <w:rPr>
                <w:rFonts w:ascii="Century Gothic" w:hAnsi="Century Gothic"/>
                <w:sz w:val="20"/>
                <w:lang w:val="es-ES"/>
              </w:rPr>
              <w:t>b) Incrementar el límite de ingresos y adecuar las especificaciones para su cómputo a la legislación autonómica.</w:t>
            </w:r>
          </w:p>
          <w:p w:rsidR="00B31072" w:rsidRPr="00FD27EC" w:rsidRDefault="00B31072" w:rsidP="00B31072">
            <w:pPr>
              <w:ind w:left="493" w:hanging="284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  <w:p w:rsidR="00B31072" w:rsidRPr="00FD27EC" w:rsidRDefault="00B31072" w:rsidP="00B31072">
            <w:pPr>
              <w:ind w:left="493" w:hanging="284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FD27EC">
              <w:rPr>
                <w:rFonts w:ascii="Century Gothic" w:hAnsi="Century Gothic"/>
                <w:sz w:val="20"/>
                <w:lang w:val="es-ES"/>
              </w:rPr>
              <w:t>c) Adecuación del cálculo de la cuantía de las subvenciones a la fórmula</w:t>
            </w:r>
            <w:r w:rsidR="00FD27EC" w:rsidRPr="00FD27EC">
              <w:rPr>
                <w:rFonts w:ascii="Century Gothic" w:hAnsi="Century Gothic"/>
                <w:sz w:val="20"/>
                <w:lang w:val="es-ES"/>
              </w:rPr>
              <w:t xml:space="preserve"> utilizada en la concesión de las subvenciones</w:t>
            </w:r>
            <w:r w:rsidRPr="00FD27EC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 w:rsidR="00FD27EC" w:rsidRPr="00FD27EC">
              <w:rPr>
                <w:rFonts w:ascii="Century Gothic" w:hAnsi="Century Gothic"/>
                <w:sz w:val="20"/>
                <w:lang w:val="es-ES"/>
              </w:rPr>
              <w:t>para las personas entre 18 y 35 años.</w:t>
            </w:r>
          </w:p>
          <w:p w:rsidR="00B31072" w:rsidRPr="00FD27EC" w:rsidRDefault="00B31072" w:rsidP="00FD27EC">
            <w:pPr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  <w:p w:rsidR="00FD27EC" w:rsidRPr="00FD27EC" w:rsidRDefault="00FD27EC" w:rsidP="00FD27EC">
            <w:pPr>
              <w:jc w:val="both"/>
              <w:rPr>
                <w:rFonts w:ascii="Century Gothic" w:hAnsi="Century Gothic"/>
                <w:sz w:val="4"/>
                <w:lang w:val="es-ES"/>
              </w:rPr>
            </w:pPr>
          </w:p>
          <w:p w:rsidR="00B31072" w:rsidRPr="00FD27EC" w:rsidRDefault="00B31072" w:rsidP="00B31072">
            <w:pPr>
              <w:ind w:left="493" w:hanging="284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FD27EC">
              <w:rPr>
                <w:rFonts w:ascii="Century Gothic" w:hAnsi="Century Gothic"/>
                <w:sz w:val="20"/>
                <w:lang w:val="es-ES"/>
              </w:rPr>
              <w:t>d) Incorporación de la obtención de la Declaración de la Renta de las  Personas Físicas a través de NISAE</w:t>
            </w:r>
          </w:p>
          <w:p w:rsidR="00B31072" w:rsidRPr="00FD27EC" w:rsidRDefault="00B31072" w:rsidP="008275DF">
            <w:pPr>
              <w:jc w:val="both"/>
            </w:pPr>
          </w:p>
          <w:p w:rsidR="00FD27EC" w:rsidRPr="00FD27EC" w:rsidRDefault="00FD27EC" w:rsidP="008275DF">
            <w:pPr>
              <w:jc w:val="both"/>
            </w:pPr>
          </w:p>
          <w:p w:rsidR="00B31072" w:rsidRPr="00FD27EC" w:rsidRDefault="00B31072" w:rsidP="008275DF"/>
          <w:p w:rsidR="00771A08" w:rsidRPr="00771A08" w:rsidRDefault="00B31072" w:rsidP="00771A08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FD27EC">
              <w:rPr>
                <w:rFonts w:ascii="Century Gothic" w:hAnsi="Century Gothic"/>
                <w:b/>
                <w:sz w:val="20"/>
              </w:rPr>
              <w:t>OTRAS</w:t>
            </w:r>
            <w:r w:rsidRPr="00FD27EC">
              <w:t xml:space="preserve"> </w:t>
            </w:r>
            <w:r w:rsidRPr="00FD27EC">
              <w:rPr>
                <w:rFonts w:ascii="Century Gothic" w:hAnsi="Century Gothic"/>
                <w:b/>
                <w:sz w:val="20"/>
              </w:rPr>
              <w:t>SOLUCIONES REGULATORIAS O NO REGULATORIAS</w:t>
            </w:r>
            <w:r w:rsidRPr="00FD27EC">
              <w:br/>
            </w:r>
          </w:p>
          <w:p w:rsidR="00771A08" w:rsidRPr="00771A08" w:rsidRDefault="00771A08" w:rsidP="00771A08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71A08">
              <w:rPr>
                <w:rFonts w:ascii="Century Gothic" w:hAnsi="Century Gothic"/>
                <w:sz w:val="20"/>
                <w:szCs w:val="22"/>
              </w:rPr>
              <w:t>En cuanto a la regulación, se considera necesaria la modificación de la Ordenanza.</w:t>
            </w:r>
          </w:p>
          <w:p w:rsidR="00771A08" w:rsidRPr="00771A08" w:rsidRDefault="00771A08" w:rsidP="00771A08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FD27EC" w:rsidRDefault="00771A08" w:rsidP="00771A08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71A08">
              <w:rPr>
                <w:rFonts w:ascii="Century Gothic" w:hAnsi="Century Gothic"/>
                <w:sz w:val="20"/>
                <w:szCs w:val="22"/>
              </w:rPr>
              <w:lastRenderedPageBreak/>
              <w:t>No se han identificado otras soluciones</w:t>
            </w:r>
          </w:p>
          <w:p w:rsidR="00FD27EC" w:rsidRDefault="00FD27EC" w:rsidP="00B31072">
            <w:pPr>
              <w:jc w:val="both"/>
            </w:pPr>
          </w:p>
          <w:p w:rsidR="00771A08" w:rsidRDefault="00771A08" w:rsidP="00B31072">
            <w:pPr>
              <w:jc w:val="both"/>
            </w:pPr>
            <w:bookmarkStart w:id="0" w:name="_GoBack"/>
            <w:bookmarkEnd w:id="0"/>
          </w:p>
          <w:p w:rsidR="00085639" w:rsidRPr="00FD27EC" w:rsidRDefault="00085639" w:rsidP="00B31072">
            <w:pPr>
              <w:jc w:val="both"/>
            </w:pPr>
            <w:r>
              <w:t>Fecha publicación: 28/05/2024</w:t>
            </w:r>
          </w:p>
        </w:tc>
      </w:tr>
    </w:tbl>
    <w:p w:rsidR="00B31072" w:rsidRPr="00F13628" w:rsidRDefault="00B31072" w:rsidP="00B31072"/>
    <w:p w:rsidR="008E290D" w:rsidRPr="00F13628" w:rsidRDefault="008E290D" w:rsidP="00F13628"/>
    <w:sectPr w:rsidR="008E290D" w:rsidRPr="00F13628" w:rsidSect="00F1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6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39" w:rsidRDefault="00085639">
      <w:r>
        <w:separator/>
      </w:r>
    </w:p>
  </w:endnote>
  <w:endnote w:type="continuationSeparator" w:id="0">
    <w:p w:rsidR="002B2939" w:rsidRDefault="000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D" w:rsidRDefault="00085639" w:rsidP="008E2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D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90D" w:rsidRDefault="008E290D" w:rsidP="008E29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5" w:type="dxa"/>
      <w:jc w:val="center"/>
      <w:tblInd w:w="-9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21"/>
      <w:gridCol w:w="6164"/>
    </w:tblGrid>
    <w:tr w:rsidR="006F09D4" w:rsidTr="0049478A">
      <w:trPr>
        <w:trHeight w:val="351"/>
        <w:jc w:val="center"/>
      </w:trPr>
      <w:tc>
        <w:tcPr>
          <w:tcW w:w="1570" w:type="pct"/>
          <w:tcBorders>
            <w:bottom w:val="single" w:sz="4" w:space="0" w:color="auto"/>
          </w:tcBorders>
          <w:shd w:val="clear" w:color="auto" w:fill="D9D9D9"/>
          <w:vAlign w:val="center"/>
        </w:tcPr>
        <w:p w:rsidR="0049478A" w:rsidRPr="00873EFA" w:rsidRDefault="00085639" w:rsidP="00930880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Cod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Documento</w:t>
          </w:r>
        </w:p>
      </w:tc>
      <w:tc>
        <w:tcPr>
          <w:tcW w:w="3430" w:type="pct"/>
          <w:shd w:val="clear" w:color="auto" w:fill="auto"/>
          <w:vAlign w:val="center"/>
        </w:tcPr>
        <w:p w:rsidR="0049478A" w:rsidRPr="007B6C2A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20"/>
            </w:rPr>
          </w:pPr>
          <w:r w:rsidRPr="00F0128C">
            <w:rPr>
              <w:rFonts w:ascii="Century Gothic" w:hAnsi="Century Gothic"/>
              <w:noProof/>
              <w:sz w:val="16"/>
              <w:szCs w:val="16"/>
            </w:rPr>
            <w:t>2024IERR0003-A24/05787</w:t>
          </w:r>
        </w:p>
      </w:tc>
    </w:tr>
    <w:tr w:rsidR="006F09D4" w:rsidTr="0049478A">
      <w:trPr>
        <w:jc w:val="center"/>
      </w:trPr>
      <w:tc>
        <w:tcPr>
          <w:tcW w:w="1570" w:type="pct"/>
          <w:shd w:val="clear" w:color="auto" w:fill="D9D9D9"/>
          <w:vAlign w:val="center"/>
        </w:tcPr>
        <w:p w:rsidR="00915468" w:rsidRPr="00873EFA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>
            <w:rPr>
              <w:rFonts w:ascii="Century Gothic" w:hAnsi="Century Gothic" w:cs="Tahoma"/>
              <w:b/>
              <w:sz w:val="16"/>
              <w:szCs w:val="16"/>
            </w:rPr>
            <w:t xml:space="preserve">CUDO 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kodea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/</w:t>
          </w:r>
          <w:proofErr w:type="spellStart"/>
          <w:r>
            <w:rPr>
              <w:rFonts w:ascii="Century Gothic" w:hAnsi="Century Gothic" w:cs="Tahoma"/>
              <w:b/>
              <w:sz w:val="16"/>
              <w:szCs w:val="16"/>
            </w:rPr>
            <w:t>Có</w:t>
          </w:r>
          <w:proofErr w:type="spellEnd"/>
          <w:r>
            <w:rPr>
              <w:rFonts w:ascii="Century Gothic" w:hAnsi="Century Gothic" w:cs="Tahoma"/>
              <w:b/>
              <w:sz w:val="16"/>
              <w:szCs w:val="16"/>
            </w:rPr>
            <w:t>. CUDO</w:t>
          </w:r>
        </w:p>
      </w:tc>
      <w:tc>
        <w:tcPr>
          <w:tcW w:w="3430" w:type="pct"/>
          <w:shd w:val="clear" w:color="auto" w:fill="auto"/>
          <w:vAlign w:val="center"/>
        </w:tcPr>
        <w:p w:rsidR="00915468" w:rsidRPr="00AA4218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noProof/>
              <w:sz w:val="20"/>
            </w:rPr>
            <w:t>000.0081.AAAAFJWZ.V.h7Xw</w:t>
          </w:r>
        </w:p>
      </w:tc>
    </w:tr>
    <w:tr w:rsidR="006F09D4" w:rsidTr="0049478A">
      <w:trPr>
        <w:jc w:val="center"/>
      </w:trPr>
      <w:tc>
        <w:tcPr>
          <w:tcW w:w="1570" w:type="pct"/>
          <w:shd w:val="clear" w:color="auto" w:fill="D9D9D9"/>
          <w:vAlign w:val="center"/>
        </w:tcPr>
        <w:p w:rsidR="0049478A" w:rsidRPr="00873EFA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Dokumentu</w:t>
          </w:r>
          <w:proofErr w:type="spellEnd"/>
          <w:r w:rsidRPr="00873EFA">
            <w:rPr>
              <w:rFonts w:ascii="Century Gothic" w:hAnsi="Century Gothic" w:cs="Tahoma"/>
              <w:b/>
              <w:sz w:val="16"/>
              <w:szCs w:val="16"/>
            </w:rPr>
            <w:t xml:space="preserve"> </w:t>
          </w:r>
          <w:proofErr w:type="spellStart"/>
          <w:r w:rsidRPr="00873EFA">
            <w:rPr>
              <w:rFonts w:ascii="Century Gothic" w:hAnsi="Century Gothic" w:cs="Tahoma"/>
              <w:b/>
              <w:sz w:val="16"/>
              <w:szCs w:val="16"/>
            </w:rPr>
            <w:t>Egiaztatzailea</w:t>
          </w:r>
          <w:proofErr w:type="spellEnd"/>
        </w:p>
        <w:p w:rsidR="0049478A" w:rsidRPr="00873EFA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873EFA">
            <w:rPr>
              <w:rFonts w:ascii="Century Gothic" w:hAnsi="Century Gothic" w:cs="Tahoma"/>
              <w:b/>
              <w:sz w:val="16"/>
              <w:szCs w:val="16"/>
            </w:rPr>
            <w:t>Verificador de documentos</w:t>
          </w:r>
        </w:p>
      </w:tc>
      <w:tc>
        <w:tcPr>
          <w:tcW w:w="3430" w:type="pct"/>
          <w:shd w:val="clear" w:color="auto" w:fill="auto"/>
          <w:vAlign w:val="center"/>
        </w:tcPr>
        <w:p w:rsidR="0049478A" w:rsidRDefault="00085639" w:rsidP="0013137E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Tahoma"/>
              <w:sz w:val="16"/>
              <w:szCs w:val="16"/>
            </w:rPr>
          </w:pPr>
          <w:r w:rsidRPr="00AA4218">
            <w:rPr>
              <w:rFonts w:ascii="Century Gothic" w:hAnsi="Century Gothic"/>
              <w:b/>
              <w:noProof/>
              <w:sz w:val="20"/>
            </w:rPr>
            <w:t>https://uzt.gipuzkoa.eus/PortalV/r/eu/81/AAAAFJWZV.h7Xw</w:t>
          </w:r>
        </w:p>
        <w:p w:rsidR="0049478A" w:rsidRPr="00873EFA" w:rsidRDefault="0049478A" w:rsidP="0049478A">
          <w:pPr>
            <w:tabs>
              <w:tab w:val="center" w:pos="4252"/>
              <w:tab w:val="right" w:pos="8504"/>
            </w:tabs>
            <w:rPr>
              <w:rFonts w:ascii="Century Gothic" w:hAnsi="Century Gothic"/>
              <w:sz w:val="16"/>
              <w:szCs w:val="16"/>
            </w:rPr>
          </w:pPr>
        </w:p>
      </w:tc>
    </w:tr>
  </w:tbl>
  <w:p w:rsidR="00063D60" w:rsidRPr="00D34175" w:rsidRDefault="00930880" w:rsidP="007D49AE">
    <w:pPr>
      <w:tabs>
        <w:tab w:val="left" w:pos="525"/>
        <w:tab w:val="center" w:pos="4252"/>
      </w:tabs>
      <w:jc w:val="center"/>
      <w:rPr>
        <w:rFonts w:ascii="Century Gothic" w:hAnsi="Century Gothic" w:cs="Arial"/>
        <w:b/>
        <w:color w:val="9F2943"/>
        <w:sz w:val="16"/>
        <w:szCs w:val="16"/>
      </w:rPr>
    </w:pP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begin"/>
    </w:r>
    <w:r w:rsidR="00085639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 xml:space="preserve"> INCLUDETEXT  "\\\\srvsql\\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PROZEDURAK\\Aldagaiak.doc</w:instrText>
    </w:r>
    <w:r w:rsidR="00D2509C">
      <w:rPr>
        <w:rFonts w:ascii="Arial" w:eastAsia="Calibri" w:hAnsi="Arial" w:cs="Arial"/>
        <w:b/>
        <w:color w:val="800000"/>
        <w:sz w:val="16"/>
        <w:szCs w:val="16"/>
        <w:lang w:val="es-ES"/>
      </w:rPr>
      <w:instrText>x</w:instrText>
    </w:r>
    <w:r w:rsidR="003C605C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instrText>" Oina</w:instrText>
    </w:r>
    <w:r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separate"/>
    </w:r>
    <w:bookmarkStart w:id="1" w:name="Oina"/>
    <w:proofErr w:type="spellStart"/>
    <w:r w:rsidR="00085639" w:rsidRPr="00D34175">
      <w:rPr>
        <w:rFonts w:ascii="Century Gothic" w:hAnsi="Century Gothic" w:cs="Arial"/>
        <w:b/>
        <w:color w:val="9F2943"/>
        <w:sz w:val="16"/>
        <w:szCs w:val="16"/>
      </w:rPr>
      <w:t>Foruen</w:t>
    </w:r>
    <w:proofErr w:type="spellEnd"/>
    <w:r w:rsidR="00085639" w:rsidRPr="00D34175">
      <w:rPr>
        <w:rFonts w:ascii="Century Gothic" w:hAnsi="Century Gothic" w:cs="Arial"/>
        <w:b/>
        <w:color w:val="9F2943"/>
        <w:sz w:val="16"/>
        <w:szCs w:val="16"/>
      </w:rPr>
      <w:t xml:space="preserve"> plaza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 xml:space="preserve"> 1 • Tel.: 943 8650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 xml:space="preserve">25 • </w:t>
    </w:r>
    <w:proofErr w:type="spellStart"/>
    <w:r w:rsidR="007B1F6F" w:rsidRPr="00D34175">
      <w:rPr>
        <w:rFonts w:ascii="Century Gothic" w:hAnsi="Century Gothic" w:cs="Arial"/>
        <w:b/>
        <w:color w:val="9F2943"/>
        <w:sz w:val="16"/>
        <w:szCs w:val="16"/>
      </w:rPr>
      <w:t>Fax</w:t>
    </w:r>
    <w:r w:rsidR="00EA1661" w:rsidRPr="00D34175">
      <w:rPr>
        <w:rFonts w:ascii="Century Gothic" w:hAnsi="Century Gothic" w:cs="Arial"/>
        <w:b/>
        <w:color w:val="9F2943"/>
        <w:sz w:val="16"/>
        <w:szCs w:val="16"/>
      </w:rPr>
      <w:t>a</w:t>
    </w:r>
    <w:proofErr w:type="spellEnd"/>
    <w:r w:rsidR="00765DFA" w:rsidRPr="00D34175">
      <w:rPr>
        <w:rFonts w:ascii="Century Gothic" w:hAnsi="Century Gothic" w:cs="Arial"/>
        <w:b/>
        <w:color w:val="9F2943"/>
        <w:sz w:val="16"/>
        <w:szCs w:val="16"/>
      </w:rPr>
      <w:t>: 943 8624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>56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 xml:space="preserve"> •</w:t>
    </w:r>
    <w:r w:rsidR="007B1F6F" w:rsidRPr="00D34175">
      <w:rPr>
        <w:rFonts w:ascii="Century Gothic" w:hAnsi="Century Gothic" w:cs="Arial"/>
        <w:b/>
        <w:color w:val="9F2943"/>
        <w:sz w:val="16"/>
        <w:szCs w:val="16"/>
      </w:rPr>
      <w:t xml:space="preserve"> 2075</w:t>
    </w:r>
    <w:r w:rsidR="00085639" w:rsidRPr="00D34175">
      <w:rPr>
        <w:rFonts w:ascii="Century Gothic" w:hAnsi="Century Gothic" w:cs="Arial"/>
        <w:b/>
        <w:color w:val="9F2943"/>
        <w:sz w:val="16"/>
        <w:szCs w:val="16"/>
      </w:rPr>
      <w:t>0 ZUMAIA</w:t>
    </w:r>
  </w:p>
  <w:p w:rsidR="008E290D" w:rsidRPr="00E93739" w:rsidRDefault="00771A08" w:rsidP="00EB785A">
    <w:pPr>
      <w:pStyle w:val="Piedepgina"/>
      <w:jc w:val="center"/>
      <w:rPr>
        <w:rFonts w:ascii="Arial" w:eastAsia="Calibri" w:hAnsi="Arial" w:cs="Arial"/>
        <w:b/>
        <w:color w:val="800000"/>
        <w:sz w:val="16"/>
        <w:szCs w:val="16"/>
        <w:lang w:val="es-ES"/>
      </w:rPr>
    </w:pPr>
    <w:hyperlink r:id="rId1" w:history="1">
      <w:r w:rsidR="00E51D9F" w:rsidRPr="002F1FD2">
        <w:rPr>
          <w:rStyle w:val="Hipervnculo"/>
          <w:rFonts w:ascii="Century Gothic" w:hAnsi="Century Gothic" w:cs="Arial"/>
          <w:b/>
          <w:sz w:val="16"/>
          <w:szCs w:val="16"/>
        </w:rPr>
        <w:t>www.zumaia.eus</w:t>
      </w:r>
    </w:hyperlink>
    <w:r w:rsidR="00E51D9F">
      <w:rPr>
        <w:rFonts w:ascii="Century Gothic" w:hAnsi="Century Gothic" w:cs="Arial"/>
        <w:b/>
        <w:sz w:val="16"/>
        <w:szCs w:val="16"/>
      </w:rPr>
      <w:t xml:space="preserve"> </w:t>
    </w:r>
    <w:r w:rsidR="00765DFA" w:rsidRPr="00D34175">
      <w:rPr>
        <w:rFonts w:ascii="Century Gothic" w:hAnsi="Century Gothic" w:cs="Arial"/>
        <w:b/>
        <w:color w:val="9F2943"/>
        <w:sz w:val="16"/>
        <w:szCs w:val="16"/>
      </w:rPr>
      <w:t>•</w:t>
    </w:r>
    <w:r w:rsidR="007B1F6F" w:rsidRPr="00D34175">
      <w:rPr>
        <w:rFonts w:ascii="Century Gothic" w:hAnsi="Century Gothic"/>
        <w:b/>
        <w:color w:val="9F2943"/>
        <w:sz w:val="16"/>
        <w:szCs w:val="16"/>
      </w:rPr>
      <w:t>e</w:t>
    </w:r>
    <w:r w:rsidR="006372FB" w:rsidRPr="00D34175">
      <w:rPr>
        <w:rFonts w:ascii="Century Gothic" w:hAnsi="Century Gothic"/>
        <w:b/>
        <w:color w:val="9F2943"/>
        <w:sz w:val="16"/>
        <w:szCs w:val="16"/>
      </w:rPr>
      <w:t xml:space="preserve">-mail: </w:t>
    </w:r>
    <w:hyperlink r:id="rId2" w:history="1">
      <w:r w:rsidR="007C07D3" w:rsidRPr="002F1FD2">
        <w:rPr>
          <w:rStyle w:val="Hipervnculo"/>
          <w:rFonts w:ascii="Century Gothic" w:hAnsi="Century Gothic"/>
          <w:b/>
          <w:sz w:val="16"/>
          <w:szCs w:val="16"/>
        </w:rPr>
        <w:t>udala@zumaia.eus</w:t>
      </w:r>
    </w:hyperlink>
    <w:bookmarkEnd w:id="1"/>
    <w:r w:rsidR="00930880" w:rsidRPr="00E93739">
      <w:rPr>
        <w:rFonts w:ascii="Arial" w:eastAsia="Calibri" w:hAnsi="Arial" w:cs="Arial"/>
        <w:b/>
        <w:color w:val="800000"/>
        <w:sz w:val="16"/>
        <w:szCs w:val="16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80" w:rsidRDefault="00930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39" w:rsidRDefault="00085639">
      <w:r>
        <w:separator/>
      </w:r>
    </w:p>
  </w:footnote>
  <w:footnote w:type="continuationSeparator" w:id="0">
    <w:p w:rsidR="002B2939" w:rsidRDefault="0008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80" w:rsidRDefault="009308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8" w:rsidRDefault="00085639" w:rsidP="00512B38">
    <w:pPr>
      <w:pStyle w:val="Encabezado"/>
      <w:rPr>
        <w:rFonts w:ascii="Century Gothic" w:hAnsi="Century Gothic"/>
        <w:color w:val="FFFFFF"/>
        <w:sz w:val="20"/>
      </w:rPr>
    </w:pPr>
    <w:r>
      <w:t xml:space="preserve">                                                                     </w:t>
    </w:r>
    <w:r w:rsidRPr="0051090A">
      <w:rPr>
        <w:rFonts w:ascii="Century Gothic" w:hAnsi="Century Gothic"/>
      </w:rPr>
      <w:t xml:space="preserve">   </w:t>
    </w:r>
    <w:r w:rsidRPr="0051090A">
      <w:rPr>
        <w:rFonts w:ascii="Century Gothic" w:hAnsi="Century Gothic"/>
        <w:color w:val="FFFFFF"/>
        <w:sz w:val="20"/>
      </w:rPr>
      <w:t>…………………….</w:t>
    </w:r>
  </w:p>
  <w:p w:rsidR="00512B38" w:rsidRDefault="00085639" w:rsidP="00512B38">
    <w:pPr>
      <w:pStyle w:val="Encabezado"/>
      <w:rPr>
        <w:rFonts w:ascii="Century Gothic" w:hAnsi="Century Gothic"/>
        <w:color w:val="FFFFFF"/>
        <w:sz w:val="20"/>
      </w:rPr>
    </w:pPr>
    <w:r w:rsidRPr="00124106">
      <w:rPr>
        <w:rFonts w:ascii="Century Gothic" w:hAnsi="Century Gothic"/>
        <w:noProof/>
        <w:color w:val="FFFFFF"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25400</wp:posOffset>
          </wp:positionV>
          <wp:extent cx="2339975" cy="1050925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512B38" w:rsidRDefault="00512B38" w:rsidP="00512B38">
    <w:pPr>
      <w:pStyle w:val="Encabezado"/>
      <w:rPr>
        <w:rFonts w:ascii="Century Gothic" w:hAnsi="Century Gothic"/>
        <w:color w:val="FFFFFF"/>
        <w:sz w:val="20"/>
      </w:rPr>
    </w:pPr>
  </w:p>
  <w:p w:rsidR="008E290D" w:rsidRPr="00960384" w:rsidRDefault="00085639" w:rsidP="00512B38">
    <w:pPr>
      <w:pStyle w:val="Encabezado"/>
      <w:jc w:val="right"/>
    </w:pPr>
    <w:r w:rsidRPr="0051090A">
      <w:rPr>
        <w:rFonts w:ascii="Century Gothic" w:hAnsi="Century Gothic"/>
        <w:color w:val="FFFFFF"/>
        <w:sz w:val="20"/>
      </w:rPr>
      <w:t>.</w:t>
    </w:r>
    <w:r>
      <w:rPr>
        <w:rFonts w:ascii="Century Gothic" w:hAnsi="Century Gothic"/>
        <w:noProof/>
        <w:sz w:val="22"/>
        <w:szCs w:val="22"/>
      </w:rPr>
      <w:t>2024IERR0003-A24/05787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80" w:rsidRDefault="009308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0A"/>
    <w:multiLevelType w:val="hybridMultilevel"/>
    <w:tmpl w:val="17CAE7FE"/>
    <w:lvl w:ilvl="0" w:tplc="1344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41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A7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9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C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4CA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04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0F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6A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3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1643E"/>
    <w:multiLevelType w:val="hybridMultilevel"/>
    <w:tmpl w:val="1CA2CE62"/>
    <w:lvl w:ilvl="0" w:tplc="0BE0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469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4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88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C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F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2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61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A9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5C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463B9"/>
    <w:multiLevelType w:val="hybridMultilevel"/>
    <w:tmpl w:val="0414D5BE"/>
    <w:lvl w:ilvl="0" w:tplc="07DCE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00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E7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0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A08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A1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E3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2063D"/>
    <w:multiLevelType w:val="hybridMultilevel"/>
    <w:tmpl w:val="85E8BF8C"/>
    <w:lvl w:ilvl="0" w:tplc="CAE400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E4D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680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0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7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2A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0A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CC3"/>
    <w:multiLevelType w:val="hybridMultilevel"/>
    <w:tmpl w:val="31A4CB50"/>
    <w:lvl w:ilvl="0" w:tplc="7C600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5E5B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703D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B02C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C296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F8EC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62DE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5261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5413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511B2"/>
    <w:multiLevelType w:val="hybridMultilevel"/>
    <w:tmpl w:val="F482A198"/>
    <w:lvl w:ilvl="0" w:tplc="E5A222F8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3AC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0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4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24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8A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0A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C1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CD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17D1"/>
    <w:multiLevelType w:val="hybridMultilevel"/>
    <w:tmpl w:val="401E3E10"/>
    <w:lvl w:ilvl="0" w:tplc="02640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6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C5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932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8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F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85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0C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48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70C9B"/>
    <w:multiLevelType w:val="hybridMultilevel"/>
    <w:tmpl w:val="AB6E19D8"/>
    <w:lvl w:ilvl="0" w:tplc="D88AB57E">
      <w:start w:val="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8A7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A0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E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AE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1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C1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E8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0B0A"/>
    <w:multiLevelType w:val="hybridMultilevel"/>
    <w:tmpl w:val="33300C34"/>
    <w:lvl w:ilvl="0" w:tplc="95729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304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83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20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C2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36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64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C6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A6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078C1"/>
    <w:multiLevelType w:val="hybridMultilevel"/>
    <w:tmpl w:val="365AA092"/>
    <w:lvl w:ilvl="0" w:tplc="8718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E7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64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8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2D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E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82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7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42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27E5F"/>
    <w:multiLevelType w:val="hybridMultilevel"/>
    <w:tmpl w:val="FFA87E0A"/>
    <w:lvl w:ilvl="0" w:tplc="7C1A7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E0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3CA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6D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07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E0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B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0C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14433"/>
    <w:multiLevelType w:val="hybridMultilevel"/>
    <w:tmpl w:val="439E972A"/>
    <w:lvl w:ilvl="0" w:tplc="9196A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D2C6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70F8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3EE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1C5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06B4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6EC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C8AC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EC3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435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F93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BC01F6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BD07F1"/>
    <w:multiLevelType w:val="hybridMultilevel"/>
    <w:tmpl w:val="851E5EAE"/>
    <w:lvl w:ilvl="0" w:tplc="C24A40B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899EF5EC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E9785114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6AC19A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E7E26BA0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658639D4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F31072E8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B672CEF0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4E3264E8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>
    <w:nsid w:val="3DE36F14"/>
    <w:multiLevelType w:val="hybridMultilevel"/>
    <w:tmpl w:val="9894E400"/>
    <w:lvl w:ilvl="0" w:tplc="E8E88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860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8B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2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C8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C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7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26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42B0C"/>
    <w:multiLevelType w:val="hybridMultilevel"/>
    <w:tmpl w:val="3AC8946A"/>
    <w:lvl w:ilvl="0" w:tplc="A4668112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FCE20728">
      <w:start w:val="1"/>
      <w:numFmt w:val="decimal"/>
      <w:lvlText w:val="%2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DF00AB7E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A3AECE50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4FD8AC1C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32A411B0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E203E24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444A4C18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81DA0B12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0">
    <w:nsid w:val="45632280"/>
    <w:multiLevelType w:val="hybridMultilevel"/>
    <w:tmpl w:val="17C8C2AC"/>
    <w:lvl w:ilvl="0" w:tplc="45BE1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CA87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2E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83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4F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CB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0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ED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C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66A61"/>
    <w:multiLevelType w:val="hybridMultilevel"/>
    <w:tmpl w:val="C480EDCC"/>
    <w:lvl w:ilvl="0" w:tplc="6988E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6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46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5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F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B8F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6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8D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005AC"/>
    <w:multiLevelType w:val="hybridMultilevel"/>
    <w:tmpl w:val="A8E49BB2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73F9"/>
    <w:multiLevelType w:val="hybridMultilevel"/>
    <w:tmpl w:val="A3BC11D8"/>
    <w:lvl w:ilvl="0" w:tplc="3FE23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A4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0D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0A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A3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6CE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63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A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C0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276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EC30E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D63F39"/>
    <w:multiLevelType w:val="hybridMultilevel"/>
    <w:tmpl w:val="541C1B42"/>
    <w:lvl w:ilvl="0" w:tplc="C15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AD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8E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4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F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62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F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40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84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26A0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9A6737"/>
    <w:multiLevelType w:val="hybridMultilevel"/>
    <w:tmpl w:val="F8FC7128"/>
    <w:lvl w:ilvl="0" w:tplc="9930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6A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E9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E7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84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4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8D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31C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2A813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2F2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A10232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B4599A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37200F"/>
    <w:multiLevelType w:val="hybridMultilevel"/>
    <w:tmpl w:val="42786998"/>
    <w:lvl w:ilvl="0" w:tplc="A732D1B0">
      <w:start w:val="1"/>
      <w:numFmt w:val="lowerLetter"/>
      <w:lvlText w:val="%1)"/>
      <w:lvlJc w:val="left"/>
      <w:pPr>
        <w:ind w:left="720" w:hanging="360"/>
      </w:pPr>
      <w:rPr>
        <w:rFonts w:cs="Book Antiqua" w:hint="default"/>
        <w:b w:val="0"/>
        <w:sz w:val="2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A1B5B"/>
    <w:multiLevelType w:val="hybridMultilevel"/>
    <w:tmpl w:val="7660DCE6"/>
    <w:lvl w:ilvl="0" w:tplc="5E926F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206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D85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C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CE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6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0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E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A4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3F5F70"/>
    <w:multiLevelType w:val="hybridMultilevel"/>
    <w:tmpl w:val="2C868A40"/>
    <w:lvl w:ilvl="0" w:tplc="85602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44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902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C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CB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76B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C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4C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4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849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456E7"/>
    <w:multiLevelType w:val="singleLevel"/>
    <w:tmpl w:val="24B6E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277187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0">
    <w:nsid w:val="7F8D0B28"/>
    <w:multiLevelType w:val="hybridMultilevel"/>
    <w:tmpl w:val="5DAC27D2"/>
    <w:lvl w:ilvl="0" w:tplc="B9BE3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B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2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6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C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02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6D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87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0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73825"/>
    <w:multiLevelType w:val="singleLevel"/>
    <w:tmpl w:val="52C26D78"/>
    <w:lvl w:ilvl="0">
      <w:start w:val="6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</w:abstractNum>
  <w:abstractNum w:abstractNumId="42">
    <w:nsid w:val="7FEC4A62"/>
    <w:multiLevelType w:val="hybridMultilevel"/>
    <w:tmpl w:val="99D27DFA"/>
    <w:lvl w:ilvl="0" w:tplc="01AA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CC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3E9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CB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7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9AE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4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0A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2B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5"/>
  </w:num>
  <w:num w:numId="4">
    <w:abstractNumId w:val="39"/>
  </w:num>
  <w:num w:numId="5">
    <w:abstractNumId w:val="31"/>
  </w:num>
  <w:num w:numId="6">
    <w:abstractNumId w:val="41"/>
  </w:num>
  <w:num w:numId="7">
    <w:abstractNumId w:val="1"/>
  </w:num>
  <w:num w:numId="8">
    <w:abstractNumId w:val="14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36"/>
  </w:num>
  <w:num w:numId="23">
    <w:abstractNumId w:val="21"/>
  </w:num>
  <w:num w:numId="24">
    <w:abstractNumId w:val="12"/>
  </w:num>
  <w:num w:numId="25">
    <w:abstractNumId w:val="26"/>
  </w:num>
  <w:num w:numId="26">
    <w:abstractNumId w:val="42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 w:numId="31">
    <w:abstractNumId w:val="40"/>
  </w:num>
  <w:num w:numId="32">
    <w:abstractNumId w:val="28"/>
  </w:num>
  <w:num w:numId="33">
    <w:abstractNumId w:val="0"/>
  </w:num>
  <w:num w:numId="34">
    <w:abstractNumId w:val="35"/>
  </w:num>
  <w:num w:numId="35">
    <w:abstractNumId w:val="30"/>
  </w:num>
  <w:num w:numId="36">
    <w:abstractNumId w:val="38"/>
  </w:num>
  <w:num w:numId="37">
    <w:abstractNumId w:val="33"/>
  </w:num>
  <w:num w:numId="38">
    <w:abstractNumId w:val="16"/>
  </w:num>
  <w:num w:numId="39">
    <w:abstractNumId w:val="32"/>
  </w:num>
  <w:num w:numId="40">
    <w:abstractNumId w:val="27"/>
  </w:num>
  <w:num w:numId="41">
    <w:abstractNumId w:val="29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063D60"/>
    <w:rsid w:val="00085639"/>
    <w:rsid w:val="000E64D8"/>
    <w:rsid w:val="00121FDF"/>
    <w:rsid w:val="0013137E"/>
    <w:rsid w:val="00247FB9"/>
    <w:rsid w:val="00276D8C"/>
    <w:rsid w:val="002B2939"/>
    <w:rsid w:val="002F1FD2"/>
    <w:rsid w:val="003C1DD5"/>
    <w:rsid w:val="003C605C"/>
    <w:rsid w:val="00435167"/>
    <w:rsid w:val="0049478A"/>
    <w:rsid w:val="004B39E2"/>
    <w:rsid w:val="0051090A"/>
    <w:rsid w:val="00512B38"/>
    <w:rsid w:val="00527679"/>
    <w:rsid w:val="005A1207"/>
    <w:rsid w:val="006372FB"/>
    <w:rsid w:val="006767A4"/>
    <w:rsid w:val="006F09D4"/>
    <w:rsid w:val="00765DFA"/>
    <w:rsid w:val="007718BF"/>
    <w:rsid w:val="00771A08"/>
    <w:rsid w:val="007B1F6F"/>
    <w:rsid w:val="007B6C2A"/>
    <w:rsid w:val="007C07D3"/>
    <w:rsid w:val="007D49AE"/>
    <w:rsid w:val="00873EFA"/>
    <w:rsid w:val="008E290D"/>
    <w:rsid w:val="00915468"/>
    <w:rsid w:val="00927FC3"/>
    <w:rsid w:val="00930880"/>
    <w:rsid w:val="00934B3C"/>
    <w:rsid w:val="00960384"/>
    <w:rsid w:val="00AA4218"/>
    <w:rsid w:val="00AD27EC"/>
    <w:rsid w:val="00B31072"/>
    <w:rsid w:val="00CE7DE9"/>
    <w:rsid w:val="00CF4347"/>
    <w:rsid w:val="00D2509C"/>
    <w:rsid w:val="00D34175"/>
    <w:rsid w:val="00E51D9F"/>
    <w:rsid w:val="00E93739"/>
    <w:rsid w:val="00EA1661"/>
    <w:rsid w:val="00EB785A"/>
    <w:rsid w:val="00F0128C"/>
    <w:rsid w:val="00F13628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B3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0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3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B5D33"/>
    <w:pPr>
      <w:keepNext/>
      <w:jc w:val="center"/>
      <w:outlineLvl w:val="1"/>
    </w:pPr>
    <w:rPr>
      <w:b/>
      <w:lang w:val="es-ES"/>
    </w:rPr>
  </w:style>
  <w:style w:type="paragraph" w:styleId="Ttulo4">
    <w:name w:val="heading 4"/>
    <w:basedOn w:val="Normal"/>
    <w:next w:val="Normal"/>
    <w:qFormat/>
    <w:rsid w:val="003B5D33"/>
    <w:pPr>
      <w:keepNext/>
      <w:jc w:val="center"/>
      <w:outlineLvl w:val="3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21FD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121FDF"/>
    <w:rPr>
      <w:color w:val="0000FF"/>
      <w:u w:val="single"/>
    </w:rPr>
  </w:style>
  <w:style w:type="table" w:styleId="Tablaconcuadrcula">
    <w:name w:val="Table Grid"/>
    <w:basedOn w:val="Tablanormal"/>
    <w:rsid w:val="0000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52A07"/>
    <w:pPr>
      <w:jc w:val="both"/>
    </w:pPr>
    <w:rPr>
      <w:b/>
      <w:lang w:val="es-ES"/>
    </w:rPr>
  </w:style>
  <w:style w:type="paragraph" w:styleId="Sangra2detindependiente">
    <w:name w:val="Body Text Indent 2"/>
    <w:basedOn w:val="Normal"/>
    <w:rsid w:val="00B31F5A"/>
    <w:pPr>
      <w:spacing w:after="120" w:line="480" w:lineRule="auto"/>
      <w:ind w:left="283"/>
    </w:pPr>
  </w:style>
  <w:style w:type="paragraph" w:customStyle="1" w:styleId="toa">
    <w:name w:val="toa"/>
    <w:basedOn w:val="Normal"/>
    <w:rsid w:val="00B31F5A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Textoindependiente">
    <w:name w:val="Body Text"/>
    <w:basedOn w:val="Normal"/>
    <w:rsid w:val="0052711C"/>
    <w:pPr>
      <w:spacing w:after="120"/>
    </w:pPr>
  </w:style>
  <w:style w:type="paragraph" w:customStyle="1" w:styleId="06norma">
    <w:name w:val="06norma"/>
    <w:basedOn w:val="Normal"/>
    <w:rsid w:val="00BD739B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BD739B"/>
  </w:style>
  <w:style w:type="paragraph" w:styleId="NormalWeb">
    <w:name w:val="Normal (Web)"/>
    <w:basedOn w:val="Normal"/>
    <w:rsid w:val="00C15D71"/>
    <w:pPr>
      <w:spacing w:before="100" w:beforeAutospacing="1" w:after="100" w:afterAutospacing="1"/>
    </w:pPr>
    <w:rPr>
      <w:szCs w:val="24"/>
      <w:lang w:val="es-ES"/>
    </w:rPr>
  </w:style>
  <w:style w:type="paragraph" w:styleId="Textoindependiente2">
    <w:name w:val="Body Text 2"/>
    <w:basedOn w:val="Normal"/>
    <w:rsid w:val="00FC3A3F"/>
    <w:pPr>
      <w:spacing w:after="120" w:line="480" w:lineRule="auto"/>
    </w:pPr>
  </w:style>
  <w:style w:type="paragraph" w:customStyle="1" w:styleId="Default">
    <w:name w:val="Default"/>
    <w:rsid w:val="000D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A20CCA"/>
    <w:rPr>
      <w:rFonts w:ascii="Tahoma" w:hAnsi="Tahoma" w:cs="Tahoma"/>
      <w:sz w:val="16"/>
      <w:szCs w:val="16"/>
    </w:rPr>
  </w:style>
  <w:style w:type="paragraph" w:customStyle="1" w:styleId="ndice1">
    <w:name w:val="índice 1"/>
    <w:basedOn w:val="Normal"/>
    <w:rsid w:val="00591CC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Textosinformato">
    <w:name w:val="Plain Text"/>
    <w:basedOn w:val="Normal"/>
    <w:rsid w:val="00FF53D3"/>
    <w:rPr>
      <w:rFonts w:ascii="Courier New" w:hAnsi="Courier New" w:cs="Courier New"/>
      <w:sz w:val="20"/>
    </w:rPr>
  </w:style>
  <w:style w:type="paragraph" w:styleId="Sangradetextonormal">
    <w:name w:val="Body Text Indent"/>
    <w:basedOn w:val="Normal"/>
    <w:rsid w:val="007B4528"/>
    <w:pPr>
      <w:spacing w:after="120"/>
      <w:ind w:left="283"/>
    </w:pPr>
    <w:rPr>
      <w:sz w:val="20"/>
      <w:lang w:val="es-ES"/>
    </w:rPr>
  </w:style>
  <w:style w:type="character" w:customStyle="1" w:styleId="PiedepginaCar">
    <w:name w:val="Pie de página Car"/>
    <w:link w:val="Piedepgina"/>
    <w:rsid w:val="00C61A27"/>
    <w:rPr>
      <w:sz w:val="24"/>
      <w:lang w:val="es-ES_tradnl"/>
    </w:rPr>
  </w:style>
  <w:style w:type="character" w:customStyle="1" w:styleId="Hipervnculo0">
    <w:name w:val="Hipervínculo_0"/>
    <w:uiPriority w:val="99"/>
    <w:unhideWhenUsed/>
    <w:rsid w:val="001507BA"/>
    <w:rPr>
      <w:rFonts w:ascii="Calibri" w:eastAsia="Calibri" w:hAnsi="Calibri"/>
      <w:color w:val="0000FF"/>
      <w:u w:val="single"/>
      <w:lang w:eastAsia="en-US"/>
    </w:rPr>
  </w:style>
  <w:style w:type="paragraph" w:customStyle="1" w:styleId="Piedepgina0">
    <w:name w:val="Pie de página_0"/>
    <w:basedOn w:val="Normal0"/>
    <w:link w:val="PiedepginaCar0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0">
    <w:name w:val="Normal_0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0">
    <w:name w:val="Pie de página Car_0"/>
    <w:link w:val="Piedepgina0"/>
    <w:rsid w:val="007B1F6F"/>
    <w:rPr>
      <w:rFonts w:ascii="Arial" w:hAnsi="Arial" w:cs="Arial"/>
      <w:sz w:val="22"/>
      <w:szCs w:val="22"/>
    </w:rPr>
  </w:style>
  <w:style w:type="character" w:customStyle="1" w:styleId="Hipervnculo1">
    <w:name w:val="Hipervínculo1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1">
    <w:name w:val="Pie de página1"/>
    <w:basedOn w:val="Normal1"/>
    <w:link w:val="PiedepginaCar1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1">
    <w:name w:val="Normal_1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1">
    <w:name w:val="Pie de página Car_1"/>
    <w:link w:val="Piedepgina1"/>
    <w:rsid w:val="007B1F6F"/>
    <w:rPr>
      <w:rFonts w:ascii="Arial" w:hAnsi="Arial" w:cs="Arial"/>
      <w:sz w:val="22"/>
      <w:szCs w:val="22"/>
    </w:rPr>
  </w:style>
  <w:style w:type="character" w:customStyle="1" w:styleId="Hipervnculo2">
    <w:name w:val="Hipervínculo2"/>
    <w:uiPriority w:val="99"/>
    <w:unhideWhenUsed/>
    <w:rsid w:val="001507BA"/>
    <w:rPr>
      <w:rFonts w:ascii="Calibri" w:eastAsia="Calibri" w:hAnsi="Calibri"/>
      <w:color w:val="0000FF"/>
      <w:u w:val="single"/>
      <w:lang w:val="es-ES" w:eastAsia="en-US"/>
    </w:rPr>
  </w:style>
  <w:style w:type="paragraph" w:customStyle="1" w:styleId="Piedepgina2">
    <w:name w:val="Pie de página2"/>
    <w:basedOn w:val="Normal2"/>
    <w:link w:val="PiedepginaCar2"/>
    <w:rsid w:val="007B1F6F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Arial"/>
      <w:lang w:eastAsia="es-ES"/>
    </w:rPr>
  </w:style>
  <w:style w:type="paragraph" w:customStyle="1" w:styleId="Normal2">
    <w:name w:val="Normal_2"/>
    <w:qFormat/>
    <w:rsid w:val="005B4F06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PiedepginaCar2">
    <w:name w:val="Pie de página Car_2"/>
    <w:link w:val="Piedepgina2"/>
    <w:rsid w:val="007B1F6F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B3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zkaritza@zumaia.e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dala@zumaia.eus" TargetMode="External"/><Relationship Id="rId1" Type="http://schemas.openxmlformats.org/officeDocument/2006/relationships/hyperlink" Target="http://www.zumaia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ZUMAIAKO UDALA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delineantea</dc:creator>
  <cp:lastModifiedBy>Maite Aramendi</cp:lastModifiedBy>
  <cp:revision>2</cp:revision>
  <cp:lastPrinted>2010-01-21T09:23:00Z</cp:lastPrinted>
  <dcterms:created xsi:type="dcterms:W3CDTF">2024-05-29T11:50:00Z</dcterms:created>
  <dcterms:modified xsi:type="dcterms:W3CDTF">2024-05-29T11:50:00Z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zumaiakoudala\maramendi</vt:lpwstr>
  </property>
  <property fmtid="{D5CDD505-2E9C-101B-9397-08002B2CF9AE}" pid="3" name="cgsCodigoCatalogo">
    <vt:lpwstr> </vt:lpwstr>
  </property>
  <property fmtid="{D5CDD505-2E9C-101B-9397-08002B2CF9AE}" pid="4" name="cgsCodigoExpediente">
    <vt:lpwstr>2024IERR0003</vt:lpwstr>
  </property>
  <property fmtid="{D5CDD505-2E9C-101B-9397-08002B2CF9AE}" pid="5" name="cgsGenerador">
    <vt:lpwstr>MUNIGEX</vt:lpwstr>
  </property>
  <property fmtid="{D5CDD505-2E9C-101B-9397-08002B2CF9AE}" pid="6" name="cgsIDGlobalDoc">
    <vt:lpwstr>317310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81</vt:lpwstr>
  </property>
  <property fmtid="{D5CDD505-2E9C-101B-9397-08002B2CF9AE}" pid="10" name="cgsNombreEntidad">
    <vt:lpwstr>Zumaia</vt:lpwstr>
  </property>
  <property fmtid="{D5CDD505-2E9C-101B-9397-08002B2CF9AE}" pid="11" name="cgsNumeroTramite">
    <vt:lpwstr>215906</vt:lpwstr>
  </property>
  <property fmtid="{D5CDD505-2E9C-101B-9397-08002B2CF9AE}" pid="12" name="cgsPlantilla">
    <vt:lpwstr>xxxx</vt:lpwstr>
  </property>
  <property fmtid="{D5CDD505-2E9C-101B-9397-08002B2CF9AE}" pid="13" name="cgsPoblacion">
    <vt:lpwstr>Zumaia</vt:lpwstr>
  </property>
  <property fmtid="{D5CDD505-2E9C-101B-9397-08002B2CF9AE}" pid="14" name="cgsVersionGenerador">
    <vt:lpwstr>7.44</vt:lpwstr>
  </property>
</Properties>
</file>